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DC6" w:rsidRPr="00741D24" w:rsidRDefault="00743DC6" w:rsidP="00743DC6">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741D24">
        <w:rPr>
          <w:rFonts w:ascii="Arial" w:eastAsia="MS Mincho" w:hAnsi="Arial" w:cs="Arial"/>
          <w:b/>
          <w:color w:val="000000" w:themeColor="text1"/>
          <w:sz w:val="24"/>
          <w:szCs w:val="24"/>
          <w:lang w:val="en-US" w:eastAsia="en-US"/>
        </w:rPr>
        <w:t>3GPP TSG-RAN WG4 Meeting #</w:t>
      </w:r>
      <w:r w:rsidRPr="00741D24">
        <w:rPr>
          <w:rFonts w:ascii="Arial" w:eastAsia="MS Mincho" w:hAnsi="Arial" w:cs="Arial"/>
          <w:color w:val="000000" w:themeColor="text1"/>
          <w:sz w:val="20"/>
          <w:szCs w:val="20"/>
          <w:lang w:val="en-US" w:eastAsia="en-US"/>
        </w:rPr>
        <w:t xml:space="preserve"> </w:t>
      </w:r>
      <w:r w:rsidRPr="00741D24">
        <w:rPr>
          <w:rFonts w:ascii="Arial" w:eastAsia="MS Mincho" w:hAnsi="Arial" w:cs="Arial"/>
          <w:b/>
          <w:color w:val="000000" w:themeColor="text1"/>
          <w:sz w:val="24"/>
          <w:szCs w:val="24"/>
          <w:lang w:val="en-US" w:eastAsia="en-US"/>
        </w:rPr>
        <w:t>1</w:t>
      </w:r>
      <w:r w:rsidRPr="00741D24">
        <w:rPr>
          <w:rFonts w:ascii="Arial" w:eastAsiaTheme="minorEastAsia" w:hAnsi="Arial" w:cs="Arial" w:hint="eastAsia"/>
          <w:b/>
          <w:color w:val="000000" w:themeColor="text1"/>
          <w:sz w:val="24"/>
          <w:szCs w:val="24"/>
          <w:lang w:val="en-US"/>
        </w:rPr>
        <w:t>1</w:t>
      </w:r>
      <w:r w:rsidR="003433F4" w:rsidRPr="00741D24">
        <w:rPr>
          <w:rFonts w:ascii="Arial" w:eastAsiaTheme="minorEastAsia" w:hAnsi="Arial" w:cs="Arial" w:hint="eastAsia"/>
          <w:b/>
          <w:color w:val="000000" w:themeColor="text1"/>
          <w:sz w:val="24"/>
          <w:szCs w:val="24"/>
          <w:lang w:val="en-US"/>
        </w:rPr>
        <w:t>5</w:t>
      </w:r>
      <w:r w:rsidRPr="00741D24">
        <w:rPr>
          <w:rFonts w:ascii="Arial" w:eastAsiaTheme="minorEastAsia" w:hAnsi="Arial" w:cs="Arial"/>
          <w:b/>
          <w:color w:val="000000" w:themeColor="text1"/>
          <w:sz w:val="24"/>
          <w:szCs w:val="24"/>
          <w:lang w:val="en-US"/>
        </w:rPr>
        <w:t xml:space="preserve">                                               </w:t>
      </w:r>
      <w:r w:rsidRPr="00741D24">
        <w:rPr>
          <w:rFonts w:ascii="Arial" w:eastAsiaTheme="minorEastAsia" w:hAnsi="Arial" w:cs="Arial" w:hint="eastAsia"/>
          <w:b/>
          <w:color w:val="000000" w:themeColor="text1"/>
          <w:sz w:val="24"/>
          <w:szCs w:val="24"/>
          <w:lang w:val="en-US"/>
        </w:rPr>
        <w:t xml:space="preserve">  </w:t>
      </w:r>
      <w:r w:rsidR="00520496" w:rsidRPr="00741D24">
        <w:rPr>
          <w:rFonts w:ascii="Arial" w:eastAsiaTheme="minorEastAsia" w:hAnsi="Arial" w:cs="Arial" w:hint="eastAsia"/>
          <w:b/>
          <w:color w:val="000000" w:themeColor="text1"/>
          <w:sz w:val="24"/>
          <w:szCs w:val="24"/>
          <w:lang w:val="en-US"/>
        </w:rPr>
        <w:t xml:space="preserve">   </w:t>
      </w:r>
      <w:r w:rsidR="0097017B" w:rsidRPr="00741D24">
        <w:rPr>
          <w:rFonts w:ascii="Arial" w:eastAsiaTheme="minorEastAsia" w:hAnsi="Arial" w:cs="Arial" w:hint="eastAsia"/>
          <w:b/>
          <w:color w:val="000000" w:themeColor="text1"/>
          <w:sz w:val="24"/>
          <w:szCs w:val="24"/>
          <w:lang w:val="en-US"/>
        </w:rPr>
        <w:t xml:space="preserve">  </w:t>
      </w:r>
      <w:r w:rsidR="0097017B" w:rsidRPr="00741D24">
        <w:rPr>
          <w:rFonts w:ascii="Arial" w:eastAsiaTheme="minorEastAsia" w:hAnsi="Arial" w:cs="Arial" w:hint="eastAsia"/>
          <w:b/>
          <w:color w:val="FF0000"/>
          <w:sz w:val="24"/>
          <w:szCs w:val="24"/>
          <w:lang w:val="en-US"/>
        </w:rPr>
        <w:t xml:space="preserve"> </w:t>
      </w:r>
      <w:r w:rsidR="0097017B" w:rsidRPr="00B77CC2">
        <w:rPr>
          <w:rFonts w:ascii="Arial" w:eastAsiaTheme="minorEastAsia" w:hAnsi="Arial" w:cs="Arial" w:hint="eastAsia"/>
          <w:b/>
          <w:color w:val="000000" w:themeColor="text1"/>
          <w:sz w:val="24"/>
          <w:szCs w:val="24"/>
          <w:lang w:val="en-US"/>
        </w:rPr>
        <w:t xml:space="preserve">  </w:t>
      </w:r>
      <w:r w:rsidR="00520496" w:rsidRPr="00B77CC2">
        <w:rPr>
          <w:rFonts w:ascii="Arial" w:eastAsiaTheme="minorEastAsia" w:hAnsi="Arial" w:cs="Arial" w:hint="eastAsia"/>
          <w:b/>
          <w:color w:val="000000" w:themeColor="text1"/>
          <w:sz w:val="24"/>
          <w:szCs w:val="24"/>
          <w:lang w:val="en-US"/>
        </w:rPr>
        <w:t xml:space="preserve"> </w:t>
      </w:r>
      <w:r w:rsidR="00B77CC2">
        <w:rPr>
          <w:rFonts w:ascii="Arial" w:eastAsiaTheme="minorEastAsia" w:hAnsi="Arial" w:cs="Arial" w:hint="eastAsia"/>
          <w:b/>
          <w:color w:val="000000" w:themeColor="text1"/>
          <w:sz w:val="24"/>
          <w:szCs w:val="24"/>
          <w:lang w:val="en-US"/>
        </w:rPr>
        <w:t xml:space="preserve">    </w:t>
      </w:r>
      <w:bookmarkStart w:id="1" w:name="_GoBack"/>
      <w:r w:rsidR="00B77CC2" w:rsidRPr="00B77CC2">
        <w:rPr>
          <w:rFonts w:ascii="Arial" w:hAnsi="Arial" w:cs="Arial"/>
          <w:b/>
          <w:color w:val="000000" w:themeColor="text1"/>
          <w:sz w:val="24"/>
          <w:szCs w:val="24"/>
        </w:rPr>
        <w:t>R4-2506008</w:t>
      </w:r>
      <w:bookmarkEnd w:id="1"/>
      <w:r w:rsidRPr="00B77CC2">
        <w:rPr>
          <w:rFonts w:ascii="Arial" w:hAnsi="Arial" w:cs="Arial" w:hint="eastAsia"/>
          <w:b/>
          <w:color w:val="000000" w:themeColor="text1"/>
          <w:sz w:val="24"/>
          <w:szCs w:val="24"/>
        </w:rPr>
        <w:t xml:space="preserve">  </w:t>
      </w:r>
    </w:p>
    <w:p w:rsidR="00743DC6" w:rsidRPr="005F1E27" w:rsidRDefault="005F1E27" w:rsidP="00743DC6">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5F1E27">
        <w:rPr>
          <w:rFonts w:ascii="Arial" w:hAnsi="Arial" w:cs="Arial"/>
          <w:b/>
          <w:color w:val="000000" w:themeColor="text1"/>
          <w:sz w:val="24"/>
          <w:szCs w:val="24"/>
        </w:rPr>
        <w:t>Malta, MT, 19th – 23rd May, 2025</w:t>
      </w:r>
    </w:p>
    <w:p w:rsidR="004847AC" w:rsidRPr="00741D24" w:rsidRDefault="004847AC" w:rsidP="000B7C0C">
      <w:pPr>
        <w:pStyle w:val="afb"/>
        <w:spacing w:before="120" w:after="0"/>
        <w:rPr>
          <w:color w:val="000000" w:themeColor="text1"/>
          <w:lang w:val="en-US"/>
        </w:rPr>
      </w:pPr>
    </w:p>
    <w:p w:rsidR="00360188" w:rsidRPr="00741D24" w:rsidRDefault="00A63EF1" w:rsidP="00360188">
      <w:pPr>
        <w:pStyle w:val="afb"/>
        <w:spacing w:before="0" w:after="0" w:line="360" w:lineRule="auto"/>
        <w:rPr>
          <w:rFonts w:ascii="Arial" w:hAnsi="Arial" w:cs="Arial"/>
          <w:color w:val="000000" w:themeColor="text1"/>
          <w:lang w:val="en-US"/>
        </w:rPr>
      </w:pPr>
      <w:r w:rsidRPr="00741D24">
        <w:rPr>
          <w:rFonts w:ascii="Arial" w:hAnsi="Arial" w:cs="Arial"/>
          <w:color w:val="000000" w:themeColor="text1"/>
        </w:rPr>
        <w:t xml:space="preserve">Title: </w:t>
      </w:r>
      <w:r w:rsidRPr="00741D24">
        <w:rPr>
          <w:rFonts w:ascii="Arial" w:hAnsi="Arial" w:cs="Arial"/>
          <w:b w:val="0"/>
          <w:color w:val="000000" w:themeColor="text1"/>
        </w:rPr>
        <w:tab/>
      </w:r>
      <w:r w:rsidR="00E72CC9" w:rsidRPr="00741D24">
        <w:rPr>
          <w:rFonts w:ascii="Arial" w:hAnsi="Arial" w:cs="Arial"/>
          <w:b w:val="0"/>
          <w:color w:val="000000" w:themeColor="text1"/>
          <w:lang w:val="en-US"/>
        </w:rPr>
        <w:t>Discussion</w:t>
      </w:r>
      <w:r w:rsidR="00401E6A" w:rsidRPr="00741D24">
        <w:rPr>
          <w:rFonts w:ascii="Arial" w:hAnsi="Arial" w:cs="Arial"/>
          <w:b w:val="0"/>
          <w:color w:val="000000" w:themeColor="text1"/>
          <w:lang w:val="en-US"/>
        </w:rPr>
        <w:t xml:space="preserve"> on </w:t>
      </w:r>
      <w:r w:rsidR="00D852F5" w:rsidRPr="00741D24">
        <w:rPr>
          <w:rFonts w:ascii="Arial" w:hAnsi="Arial" w:cs="Arial"/>
          <w:b w:val="0"/>
          <w:color w:val="000000" w:themeColor="text1"/>
          <w:lang w:val="en-US"/>
        </w:rPr>
        <w:t xml:space="preserve">modification of existing </w:t>
      </w:r>
      <w:r w:rsidR="00F64555" w:rsidRPr="00741D24">
        <w:rPr>
          <w:rFonts w:ascii="Arial" w:hAnsi="Arial" w:cs="Arial" w:hint="eastAsia"/>
          <w:b w:val="0"/>
          <w:color w:val="000000" w:themeColor="text1"/>
          <w:lang w:val="en-US"/>
        </w:rPr>
        <w:t xml:space="preserve">Rx </w:t>
      </w:r>
      <w:r w:rsidR="00D852F5" w:rsidRPr="00741D24">
        <w:rPr>
          <w:rFonts w:ascii="Arial" w:hAnsi="Arial" w:cs="Arial"/>
          <w:b w:val="0"/>
          <w:color w:val="000000" w:themeColor="text1"/>
          <w:lang w:val="en-US"/>
        </w:rPr>
        <w:t>requirements</w:t>
      </w:r>
      <w:r w:rsidR="00145916" w:rsidRPr="00741D24">
        <w:rPr>
          <w:rFonts w:ascii="Arial" w:hAnsi="Arial" w:cs="Arial"/>
          <w:b w:val="0"/>
          <w:color w:val="000000" w:themeColor="text1"/>
          <w:lang w:val="en-US"/>
        </w:rPr>
        <w:t xml:space="preserve"> for SBFD operation</w:t>
      </w:r>
      <w:r w:rsidR="00145916" w:rsidRPr="00741D24">
        <w:rPr>
          <w:rFonts w:ascii="Arial" w:hAnsi="Arial" w:cs="Arial"/>
          <w:color w:val="000000" w:themeColor="text1"/>
          <w:lang w:val="en-US"/>
        </w:rPr>
        <w:t xml:space="preserve"> </w:t>
      </w:r>
    </w:p>
    <w:p w:rsidR="00C34497" w:rsidRPr="00741D24" w:rsidRDefault="00C34497" w:rsidP="00A63EF1">
      <w:pPr>
        <w:pStyle w:val="afb"/>
        <w:spacing w:before="0" w:after="0" w:line="360" w:lineRule="auto"/>
        <w:rPr>
          <w:rFonts w:ascii="Arial" w:hAnsi="Arial" w:cs="Arial"/>
          <w:color w:val="000000" w:themeColor="text1"/>
        </w:rPr>
      </w:pPr>
      <w:r w:rsidRPr="00741D24">
        <w:rPr>
          <w:rFonts w:ascii="Arial" w:hAnsi="Arial" w:cs="Arial"/>
          <w:color w:val="000000" w:themeColor="text1"/>
        </w:rPr>
        <w:t xml:space="preserve">Source: </w:t>
      </w:r>
      <w:r w:rsidRPr="00741D24">
        <w:rPr>
          <w:rFonts w:ascii="Arial" w:hAnsi="Arial" w:cs="Arial"/>
          <w:color w:val="000000" w:themeColor="text1"/>
        </w:rPr>
        <w:tab/>
      </w:r>
      <w:r w:rsidRPr="00741D24">
        <w:rPr>
          <w:rFonts w:ascii="Arial" w:hAnsi="Arial" w:cs="Arial"/>
          <w:b w:val="0"/>
          <w:color w:val="000000" w:themeColor="text1"/>
        </w:rPr>
        <w:t>CATT</w:t>
      </w:r>
    </w:p>
    <w:p w:rsidR="00C34497" w:rsidRPr="00741D24" w:rsidRDefault="00C34497" w:rsidP="00A63EF1">
      <w:pPr>
        <w:pStyle w:val="afb"/>
        <w:spacing w:before="0" w:after="0" w:line="360" w:lineRule="auto"/>
        <w:rPr>
          <w:rFonts w:ascii="Arial" w:hAnsi="Arial" w:cs="Arial"/>
          <w:color w:val="FF0000"/>
        </w:rPr>
      </w:pPr>
      <w:r w:rsidRPr="00741D24">
        <w:rPr>
          <w:rFonts w:ascii="Arial" w:hAnsi="Arial" w:cs="Arial"/>
          <w:color w:val="000000" w:themeColor="text1"/>
        </w:rPr>
        <w:t>Agenda item:</w:t>
      </w:r>
      <w:r w:rsidRPr="00741D24">
        <w:rPr>
          <w:rFonts w:ascii="Arial" w:hAnsi="Arial" w:cs="Arial"/>
          <w:b w:val="0"/>
          <w:color w:val="000000" w:themeColor="text1"/>
        </w:rPr>
        <w:tab/>
      </w:r>
      <w:r w:rsidR="007737C4" w:rsidRPr="00B77CC2">
        <w:rPr>
          <w:rFonts w:ascii="Arial" w:hAnsi="Arial" w:cs="Arial" w:hint="eastAsia"/>
          <w:b w:val="0"/>
          <w:color w:val="000000" w:themeColor="text1"/>
        </w:rPr>
        <w:t>7</w:t>
      </w:r>
      <w:r w:rsidR="000B5BC7" w:rsidRPr="00B77CC2">
        <w:rPr>
          <w:rFonts w:ascii="Arial" w:hAnsi="Arial" w:cs="Arial"/>
          <w:b w:val="0"/>
          <w:color w:val="000000" w:themeColor="text1"/>
          <w:lang w:val="en-US"/>
        </w:rPr>
        <w:t>.</w:t>
      </w:r>
      <w:r w:rsidR="0003375D" w:rsidRPr="00B77CC2">
        <w:rPr>
          <w:rFonts w:ascii="Arial" w:hAnsi="Arial" w:cs="Arial" w:hint="eastAsia"/>
          <w:b w:val="0"/>
          <w:color w:val="000000" w:themeColor="text1"/>
          <w:lang w:val="en-US"/>
        </w:rPr>
        <w:t>2</w:t>
      </w:r>
      <w:r w:rsidR="00B77CC2" w:rsidRPr="00B77CC2">
        <w:rPr>
          <w:rFonts w:ascii="Arial" w:hAnsi="Arial" w:cs="Arial" w:hint="eastAsia"/>
          <w:b w:val="0"/>
          <w:color w:val="000000" w:themeColor="text1"/>
          <w:lang w:val="en-US"/>
        </w:rPr>
        <w:t>5</w:t>
      </w:r>
      <w:r w:rsidR="000B5BC7" w:rsidRPr="00B77CC2">
        <w:rPr>
          <w:rFonts w:ascii="Arial" w:hAnsi="Arial" w:cs="Arial"/>
          <w:b w:val="0"/>
          <w:color w:val="000000" w:themeColor="text1"/>
          <w:lang w:val="en-US"/>
        </w:rPr>
        <w:t>.</w:t>
      </w:r>
      <w:r w:rsidR="00B77CC2" w:rsidRPr="00B77CC2">
        <w:rPr>
          <w:rFonts w:ascii="Arial" w:hAnsi="Arial" w:cs="Arial" w:hint="eastAsia"/>
          <w:b w:val="0"/>
          <w:color w:val="000000" w:themeColor="text1"/>
          <w:lang w:val="en-US"/>
        </w:rPr>
        <w:t>3</w:t>
      </w:r>
      <w:r w:rsidR="000B5BC7" w:rsidRPr="00B77CC2">
        <w:rPr>
          <w:rFonts w:ascii="Arial" w:hAnsi="Arial" w:cs="Arial"/>
          <w:b w:val="0"/>
          <w:color w:val="000000" w:themeColor="text1"/>
          <w:lang w:val="en-US"/>
        </w:rPr>
        <w:t>.3</w:t>
      </w:r>
      <w:r w:rsidR="00145916" w:rsidRPr="00B77CC2">
        <w:rPr>
          <w:rFonts w:ascii="Arial" w:hAnsi="Arial" w:cs="Arial"/>
          <w:color w:val="000000" w:themeColor="text1"/>
          <w:lang w:val="en-US"/>
        </w:rPr>
        <w:tab/>
      </w:r>
    </w:p>
    <w:p w:rsidR="00C34497" w:rsidRPr="00741D24" w:rsidRDefault="00C34497" w:rsidP="00A63EF1">
      <w:pPr>
        <w:pStyle w:val="afb"/>
        <w:spacing w:before="0" w:after="0" w:line="360" w:lineRule="auto"/>
        <w:rPr>
          <w:rFonts w:ascii="Arial" w:hAnsi="Arial" w:cs="Arial"/>
          <w:b w:val="0"/>
          <w:color w:val="000000" w:themeColor="text1"/>
          <w:lang w:val="en-US"/>
        </w:rPr>
      </w:pPr>
      <w:r w:rsidRPr="00741D24">
        <w:rPr>
          <w:rFonts w:ascii="Arial" w:hAnsi="Arial" w:cs="Arial"/>
          <w:color w:val="000000" w:themeColor="text1"/>
        </w:rPr>
        <w:t>Document for:</w:t>
      </w:r>
      <w:r w:rsidRPr="00741D24">
        <w:rPr>
          <w:rFonts w:ascii="Arial" w:hAnsi="Arial" w:cs="Arial"/>
          <w:b w:val="0"/>
          <w:color w:val="000000" w:themeColor="text1"/>
        </w:rPr>
        <w:tab/>
      </w:r>
      <w:bookmarkStart w:id="2" w:name="DocumentFor"/>
      <w:bookmarkEnd w:id="2"/>
      <w:r w:rsidR="00633F4E" w:rsidRPr="00741D24">
        <w:rPr>
          <w:rFonts w:ascii="Arial" w:hAnsi="Arial" w:cs="Arial" w:hint="eastAsia"/>
          <w:b w:val="0"/>
          <w:color w:val="000000" w:themeColor="text1"/>
        </w:rPr>
        <w:t>Discussion</w:t>
      </w:r>
    </w:p>
    <w:p w:rsidR="004D369A" w:rsidRPr="00741D24"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741D24">
        <w:rPr>
          <w:rFonts w:hint="eastAsia"/>
          <w:color w:val="000000" w:themeColor="text1"/>
          <w:lang w:eastAsia="zh-CN"/>
        </w:rPr>
        <w:t>Background</w:t>
      </w:r>
    </w:p>
    <w:p w:rsidR="00B91647" w:rsidRPr="00741D24" w:rsidRDefault="009E1A12" w:rsidP="00EE7513">
      <w:pPr>
        <w:rPr>
          <w:color w:val="000000" w:themeColor="text1"/>
          <w:sz w:val="20"/>
          <w:lang w:val="en-US"/>
        </w:rPr>
      </w:pPr>
      <w:r w:rsidRPr="00741D24">
        <w:rPr>
          <w:iCs/>
          <w:color w:val="000000" w:themeColor="text1"/>
        </w:rPr>
        <w:t>WF [1]</w:t>
      </w:r>
      <w:r w:rsidR="001A0285" w:rsidRPr="00741D24">
        <w:rPr>
          <w:rFonts w:hint="eastAsia"/>
          <w:iCs/>
          <w:color w:val="000000" w:themeColor="text1"/>
        </w:rPr>
        <w:t xml:space="preserve"> of RAN4#11</w:t>
      </w:r>
      <w:r w:rsidR="00BE0BE2" w:rsidRPr="00741D24">
        <w:rPr>
          <w:rFonts w:hint="eastAsia"/>
          <w:iCs/>
          <w:color w:val="000000" w:themeColor="text1"/>
        </w:rPr>
        <w:t>4</w:t>
      </w:r>
      <w:r w:rsidR="00535701" w:rsidRPr="00741D24">
        <w:rPr>
          <w:rFonts w:hint="eastAsia"/>
          <w:iCs/>
          <w:color w:val="000000" w:themeColor="text1"/>
        </w:rPr>
        <w:t>bis</w:t>
      </w:r>
      <w:r w:rsidR="00EE7513" w:rsidRPr="00741D24">
        <w:rPr>
          <w:rFonts w:hint="eastAsia"/>
          <w:color w:val="000000" w:themeColor="text1"/>
        </w:rPr>
        <w:t xml:space="preserve"> concluded </w:t>
      </w:r>
      <w:r w:rsidR="00EE7513" w:rsidRPr="00741D24">
        <w:rPr>
          <w:color w:val="000000" w:themeColor="text1"/>
          <w:lang w:val="en-US"/>
        </w:rPr>
        <w:t>that further stud</w:t>
      </w:r>
      <w:r w:rsidR="00EE7513" w:rsidRPr="00741D24">
        <w:rPr>
          <w:rFonts w:hint="eastAsia"/>
          <w:color w:val="000000" w:themeColor="text1"/>
          <w:lang w:val="en-US"/>
        </w:rPr>
        <w:t>ies are</w:t>
      </w:r>
      <w:r w:rsidR="00EE7513" w:rsidRPr="00741D24">
        <w:rPr>
          <w:color w:val="000000" w:themeColor="text1"/>
          <w:lang w:val="en-US"/>
        </w:rPr>
        <w:t xml:space="preserve"> needed </w:t>
      </w:r>
      <w:r w:rsidR="00881028" w:rsidRPr="00741D24">
        <w:rPr>
          <w:rFonts w:hint="eastAsia"/>
          <w:color w:val="000000" w:themeColor="text1"/>
          <w:lang w:val="en-US"/>
        </w:rPr>
        <w:t xml:space="preserve">for some </w:t>
      </w:r>
      <w:r w:rsidR="00F64555" w:rsidRPr="00741D24">
        <w:rPr>
          <w:rFonts w:hint="eastAsia"/>
          <w:color w:val="000000" w:themeColor="text1"/>
          <w:lang w:val="en-US"/>
        </w:rPr>
        <w:t>Rx</w:t>
      </w:r>
      <w:r w:rsidR="00881028" w:rsidRPr="00741D24">
        <w:rPr>
          <w:rFonts w:hint="eastAsia"/>
          <w:color w:val="000000" w:themeColor="text1"/>
          <w:lang w:val="en-US"/>
        </w:rPr>
        <w:t xml:space="preserve"> RF requirements</w:t>
      </w:r>
      <w:r w:rsidR="00DF6B2E" w:rsidRPr="00741D24">
        <w:rPr>
          <w:rFonts w:hint="eastAsia"/>
          <w:color w:val="000000" w:themeColor="text1"/>
        </w:rPr>
        <w:t>.</w:t>
      </w:r>
      <w:r w:rsidR="00487F8D" w:rsidRPr="00741D24">
        <w:rPr>
          <w:rFonts w:hint="eastAsia"/>
          <w:color w:val="000000" w:themeColor="text1"/>
        </w:rPr>
        <w:t xml:space="preserve"> </w:t>
      </w:r>
      <w:r w:rsidR="00DF6B2E" w:rsidRPr="00741D24">
        <w:rPr>
          <w:rFonts w:hint="eastAsia"/>
          <w:color w:val="000000" w:themeColor="text1"/>
        </w:rPr>
        <w:t>T</w:t>
      </w:r>
      <w:r w:rsidR="00EE7513" w:rsidRPr="00741D24">
        <w:rPr>
          <w:rFonts w:hint="eastAsia"/>
          <w:color w:val="000000" w:themeColor="text1"/>
        </w:rPr>
        <w:t xml:space="preserve">his </w:t>
      </w:r>
      <w:r w:rsidR="00EE7513" w:rsidRPr="00741D24">
        <w:rPr>
          <w:rFonts w:hint="eastAsia"/>
          <w:color w:val="000000" w:themeColor="text1"/>
          <w:sz w:val="20"/>
          <w:lang w:val="en-US"/>
        </w:rPr>
        <w:t xml:space="preserve">contribution provides our </w:t>
      </w:r>
      <w:r w:rsidR="00EE7513" w:rsidRPr="00741D24">
        <w:rPr>
          <w:color w:val="000000" w:themeColor="text1"/>
          <w:sz w:val="20"/>
          <w:lang w:val="en-US"/>
        </w:rPr>
        <w:t xml:space="preserve">further </w:t>
      </w:r>
      <w:r w:rsidR="00EE7513" w:rsidRPr="00741D24">
        <w:rPr>
          <w:rFonts w:hint="eastAsia"/>
          <w:color w:val="000000" w:themeColor="text1"/>
          <w:sz w:val="20"/>
          <w:lang w:val="en-US"/>
        </w:rPr>
        <w:t>analys</w:t>
      </w:r>
      <w:r w:rsidR="00EE7513" w:rsidRPr="00741D24">
        <w:rPr>
          <w:color w:val="000000" w:themeColor="text1"/>
          <w:sz w:val="20"/>
          <w:lang w:val="en-US"/>
        </w:rPr>
        <w:t>is</w:t>
      </w:r>
      <w:r w:rsidR="00EE7513" w:rsidRPr="00741D24">
        <w:rPr>
          <w:rFonts w:hint="eastAsia"/>
          <w:color w:val="000000" w:themeColor="text1"/>
          <w:sz w:val="20"/>
          <w:lang w:val="en-US"/>
        </w:rPr>
        <w:t xml:space="preserve"> of the requirements.</w:t>
      </w:r>
      <w:r w:rsidR="003B4787" w:rsidRPr="00741D24">
        <w:rPr>
          <w:color w:val="000000" w:themeColor="text1"/>
        </w:rPr>
        <w:t xml:space="preserve"> </w:t>
      </w:r>
    </w:p>
    <w:p w:rsidR="007552FA" w:rsidRPr="00741D24" w:rsidRDefault="003B4787" w:rsidP="00CA2D0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741D24">
        <w:rPr>
          <w:rFonts w:hint="eastAsia"/>
          <w:color w:val="000000" w:themeColor="text1"/>
          <w:lang w:eastAsia="zh-CN"/>
        </w:rPr>
        <w:t xml:space="preserve">Impact on </w:t>
      </w:r>
      <w:r w:rsidRPr="00741D24">
        <w:rPr>
          <w:color w:val="000000" w:themeColor="text1"/>
          <w:lang w:eastAsia="zh-CN"/>
        </w:rPr>
        <w:t xml:space="preserve">existing </w:t>
      </w:r>
      <w:r w:rsidRPr="00741D24">
        <w:rPr>
          <w:rFonts w:hint="eastAsia"/>
          <w:color w:val="000000" w:themeColor="text1"/>
          <w:lang w:eastAsia="zh-CN"/>
        </w:rPr>
        <w:t xml:space="preserve">BS </w:t>
      </w:r>
      <w:r w:rsidR="00F64555" w:rsidRPr="00741D24">
        <w:rPr>
          <w:rFonts w:hint="eastAsia"/>
          <w:color w:val="000000" w:themeColor="text1"/>
          <w:lang w:eastAsia="zh-CN"/>
        </w:rPr>
        <w:t>Rx</w:t>
      </w:r>
      <w:r w:rsidR="00F64555" w:rsidRPr="00741D24">
        <w:rPr>
          <w:color w:val="000000" w:themeColor="text1"/>
          <w:lang w:eastAsia="zh-CN"/>
        </w:rPr>
        <w:t xml:space="preserve"> </w:t>
      </w:r>
      <w:r w:rsidR="00F64555" w:rsidRPr="00741D24">
        <w:rPr>
          <w:rFonts w:hint="eastAsia"/>
          <w:color w:val="000000" w:themeColor="text1"/>
          <w:lang w:eastAsia="zh-CN"/>
        </w:rPr>
        <w:t>RF r</w:t>
      </w:r>
      <w:r w:rsidR="00B242FF" w:rsidRPr="00741D24">
        <w:rPr>
          <w:color w:val="000000" w:themeColor="text1"/>
          <w:lang w:eastAsia="zh-CN"/>
        </w:rPr>
        <w:t>equirement</w:t>
      </w:r>
    </w:p>
    <w:p w:rsidR="00A84682" w:rsidRPr="00741D24"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A84682" w:rsidRPr="00741D24"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8A28C2" w:rsidRPr="00741D24" w:rsidRDefault="008A28C2" w:rsidP="008A28C2">
      <w:pPr>
        <w:pStyle w:val="afa"/>
        <w:keepNext/>
        <w:keepLines/>
        <w:widowControl/>
        <w:numPr>
          <w:ilvl w:val="1"/>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lang w:val="en-US"/>
        </w:rPr>
      </w:pPr>
    </w:p>
    <w:p w:rsidR="00332CBD" w:rsidRPr="00741D24" w:rsidRDefault="00332CBD" w:rsidP="00332CBD">
      <w:pPr>
        <w:pStyle w:val="2"/>
        <w:numPr>
          <w:ilvl w:val="1"/>
          <w:numId w:val="4"/>
        </w:numPr>
        <w:ind w:left="567" w:hanging="567"/>
        <w:rPr>
          <w:color w:val="000000" w:themeColor="text1"/>
        </w:rPr>
      </w:pPr>
      <w:r w:rsidRPr="00741D24">
        <w:rPr>
          <w:color w:val="000000" w:themeColor="text1"/>
        </w:rPr>
        <w:t>ACS requirement</w:t>
      </w:r>
    </w:p>
    <w:p w:rsidR="001C0C44" w:rsidRPr="00741D24" w:rsidRDefault="001C0C44" w:rsidP="001C0C44">
      <w:pPr>
        <w:tabs>
          <w:tab w:val="left" w:pos="8423"/>
        </w:tabs>
        <w:rPr>
          <w:color w:val="000000" w:themeColor="text1"/>
        </w:rPr>
      </w:pPr>
      <w:r w:rsidRPr="00741D24">
        <w:rPr>
          <w:color w:val="000000" w:themeColor="text1"/>
        </w:rPr>
        <w:t xml:space="preserve">NR BS ACS is dominated by UE operating in adjacent channel, but for SBFD-capable BS, when it is configured as SBFD slot, the interference signal level in adjacent channel is dominated by BS operating in adjacent channel, it is needed to determine whether interference signal level of BS to BS can be defined as ACS interference signal level. </w:t>
      </w:r>
    </w:p>
    <w:p w:rsidR="002F3D0E" w:rsidRPr="00741D24" w:rsidRDefault="001C0C44" w:rsidP="001C0C44">
      <w:pPr>
        <w:tabs>
          <w:tab w:val="left" w:pos="8423"/>
        </w:tabs>
        <w:rPr>
          <w:b/>
          <w:color w:val="000000" w:themeColor="text1"/>
        </w:rPr>
      </w:pPr>
      <w:r w:rsidRPr="00741D24">
        <w:rPr>
          <w:b/>
          <w:color w:val="000000" w:themeColor="text1"/>
        </w:rPr>
        <w:t xml:space="preserve">Proposal </w:t>
      </w:r>
      <w:r w:rsidR="002F3D0E" w:rsidRPr="00741D24">
        <w:rPr>
          <w:rFonts w:hint="eastAsia"/>
          <w:b/>
          <w:color w:val="000000" w:themeColor="text1"/>
        </w:rPr>
        <w:t>1</w:t>
      </w:r>
      <w:r w:rsidRPr="00741D24">
        <w:rPr>
          <w:b/>
          <w:color w:val="000000" w:themeColor="text1"/>
        </w:rPr>
        <w:t>: It is needed to determine whether interference signal level of BS to BS can be defined as ACS interference signal level.</w:t>
      </w:r>
    </w:p>
    <w:p w:rsidR="003C7E59" w:rsidRPr="00741D24" w:rsidRDefault="003C7E59" w:rsidP="003C7E59">
      <w:pPr>
        <w:pStyle w:val="2"/>
        <w:numPr>
          <w:ilvl w:val="1"/>
          <w:numId w:val="4"/>
        </w:numPr>
        <w:ind w:left="567" w:hanging="567"/>
        <w:rPr>
          <w:color w:val="000000" w:themeColor="text1"/>
        </w:rPr>
      </w:pPr>
      <w:r w:rsidRPr="00741D24">
        <w:rPr>
          <w:rFonts w:hint="eastAsia"/>
          <w:color w:val="000000" w:themeColor="text1"/>
        </w:rPr>
        <w:t xml:space="preserve">In-band blocking </w:t>
      </w:r>
    </w:p>
    <w:p w:rsidR="002535A7" w:rsidRPr="00741D24" w:rsidRDefault="00E3070D" w:rsidP="00B139C6">
      <w:pPr>
        <w:rPr>
          <w:color w:val="000000" w:themeColor="text1"/>
          <w:szCs w:val="24"/>
        </w:rPr>
      </w:pPr>
      <w:r w:rsidRPr="00741D24">
        <w:rPr>
          <w:noProof/>
          <w:color w:val="000000" w:themeColor="text1"/>
          <w:lang w:val="en-US"/>
        </w:rPr>
        <mc:AlternateContent>
          <mc:Choice Requires="wps">
            <w:drawing>
              <wp:anchor distT="0" distB="0" distL="114300" distR="114300" simplePos="0" relativeHeight="251663360" behindDoc="0" locked="0" layoutInCell="1" allowOverlap="1" wp14:anchorId="016D3447" wp14:editId="557B47C8">
                <wp:simplePos x="0" y="0"/>
                <wp:positionH relativeFrom="column">
                  <wp:posOffset>4116</wp:posOffset>
                </wp:positionH>
                <wp:positionV relativeFrom="paragraph">
                  <wp:posOffset>176378</wp:posOffset>
                </wp:positionV>
                <wp:extent cx="6108192" cy="3898900"/>
                <wp:effectExtent l="0" t="0" r="26035" b="2540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192" cy="3898900"/>
                        </a:xfrm>
                        <a:prstGeom prst="rect">
                          <a:avLst/>
                        </a:prstGeom>
                        <a:solidFill>
                          <a:srgbClr val="FFFFFF"/>
                        </a:solidFill>
                        <a:ln w="9525">
                          <a:solidFill>
                            <a:srgbClr val="000000"/>
                          </a:solidFill>
                          <a:miter lim="800000"/>
                          <a:headEnd/>
                          <a:tailEnd/>
                        </a:ln>
                      </wps:spPr>
                      <wps:txbx>
                        <w:txbxContent>
                          <w:p w:rsidR="00D52644" w:rsidRPr="0097017B" w:rsidRDefault="00D52644" w:rsidP="00D52644">
                            <w:pPr>
                              <w:pStyle w:val="2"/>
                              <w:rPr>
                                <w:color w:val="000000" w:themeColor="text1"/>
                                <w:lang w:val="en-US"/>
                              </w:rPr>
                            </w:pPr>
                            <w:r w:rsidRPr="0097017B">
                              <w:rPr>
                                <w:color w:val="000000" w:themeColor="text1"/>
                                <w:lang w:val="en-US"/>
                              </w:rPr>
                              <w:t xml:space="preserve">Issue </w:t>
                            </w:r>
                            <w:r w:rsidRPr="0097017B">
                              <w:rPr>
                                <w:color w:val="000000" w:themeColor="text1"/>
                                <w:szCs w:val="16"/>
                                <w:lang w:val="en-US"/>
                              </w:rPr>
                              <w:t>2-2</w:t>
                            </w:r>
                            <w:r w:rsidRPr="0097017B">
                              <w:rPr>
                                <w:color w:val="000000" w:themeColor="text1"/>
                                <w:lang w:val="en-US"/>
                              </w:rPr>
                              <w:t>: In-band blocking for FR1 WA BS</w:t>
                            </w:r>
                          </w:p>
                          <w:p w:rsidR="00D52644" w:rsidRPr="0097017B" w:rsidRDefault="00D52644" w:rsidP="00D52644">
                            <w:pPr>
                              <w:pStyle w:val="afa"/>
                              <w:widowControl/>
                              <w:numPr>
                                <w:ilvl w:val="0"/>
                                <w:numId w:val="30"/>
                              </w:numPr>
                              <w:spacing w:before="24" w:after="24" w:line="240" w:lineRule="auto"/>
                              <w:ind w:left="720" w:firstLineChars="0"/>
                              <w:jc w:val="left"/>
                              <w:rPr>
                                <w:color w:val="000000" w:themeColor="text1"/>
                              </w:rPr>
                            </w:pPr>
                            <w:r w:rsidRPr="0097017B">
                              <w:rPr>
                                <w:color w:val="000000" w:themeColor="text1"/>
                              </w:rPr>
                              <w:t>FFS on this issue</w:t>
                            </w:r>
                          </w:p>
                          <w:p w:rsidR="00D52644" w:rsidRPr="0097017B" w:rsidRDefault="00D52644" w:rsidP="00D52644">
                            <w:pPr>
                              <w:pStyle w:val="afa"/>
                              <w:widowControl/>
                              <w:numPr>
                                <w:ilvl w:val="1"/>
                                <w:numId w:val="30"/>
                              </w:numPr>
                              <w:overflowPunct w:val="0"/>
                              <w:autoSpaceDE w:val="0"/>
                              <w:autoSpaceDN w:val="0"/>
                              <w:adjustRightInd w:val="0"/>
                              <w:spacing w:before="24" w:after="24" w:line="240" w:lineRule="auto"/>
                              <w:ind w:left="1080" w:firstLineChars="0"/>
                              <w:jc w:val="left"/>
                              <w:textAlignment w:val="baseline"/>
                              <w:rPr>
                                <w:color w:val="000000" w:themeColor="text1"/>
                              </w:rPr>
                            </w:pPr>
                            <w:r w:rsidRPr="0097017B">
                              <w:rPr>
                                <w:color w:val="000000" w:themeColor="text1"/>
                              </w:rPr>
                              <w:t>Option 1:</w:t>
                            </w:r>
                            <w:r w:rsidRPr="0097017B">
                              <w:rPr>
                                <w:color w:val="000000" w:themeColor="text1"/>
                                <w:lang w:val="en-US"/>
                              </w:rPr>
                              <w:t xml:space="preserve"> D</w:t>
                            </w:r>
                            <w:r w:rsidRPr="0097017B">
                              <w:rPr>
                                <w:rFonts w:eastAsiaTheme="minorEastAsia"/>
                                <w:color w:val="000000" w:themeColor="text1"/>
                              </w:rPr>
                              <w:t xml:space="preserve">efine </w:t>
                            </w:r>
                            <w:r w:rsidRPr="0097017B">
                              <w:rPr>
                                <w:color w:val="000000" w:themeColor="text1"/>
                                <w:lang w:val="en-US"/>
                              </w:rPr>
                              <w:t xml:space="preserve">the in-band blocking requirement with the same grid-shift [TBD] for both SBFD-TDD adjacent operator scenario and </w:t>
                            </w:r>
                            <w:r w:rsidRPr="0097017B">
                              <w:rPr>
                                <w:color w:val="000000" w:themeColor="text1"/>
                              </w:rPr>
                              <w:t>SBFD-SBFD adjacent operator scenario</w:t>
                            </w:r>
                            <w:r w:rsidRPr="0097017B">
                              <w:rPr>
                                <w:color w:val="000000" w:themeColor="text1"/>
                                <w:lang w:val="en-US"/>
                              </w:rPr>
                              <w:t xml:space="preserve">. </w:t>
                            </w:r>
                            <w:r w:rsidRPr="0097017B">
                              <w:rPr>
                                <w:color w:val="000000" w:themeColor="text1"/>
                              </w:rPr>
                              <w:t>Additional emission requirement is</w:t>
                            </w:r>
                            <w:r w:rsidRPr="0097017B">
                              <w:rPr>
                                <w:rFonts w:hint="eastAsia"/>
                                <w:color w:val="000000" w:themeColor="text1"/>
                              </w:rPr>
                              <w:t xml:space="preserve"> </w:t>
                            </w:r>
                            <w:r w:rsidRPr="0097017B">
                              <w:rPr>
                                <w:color w:val="000000" w:themeColor="text1"/>
                              </w:rPr>
                              <w:t>included in this release</w:t>
                            </w:r>
                          </w:p>
                          <w:p w:rsidR="00D52644" w:rsidRPr="0097017B" w:rsidRDefault="00D52644" w:rsidP="00D52644">
                            <w:pPr>
                              <w:pStyle w:val="afa"/>
                              <w:widowControl/>
                              <w:numPr>
                                <w:ilvl w:val="1"/>
                                <w:numId w:val="30"/>
                              </w:numPr>
                              <w:overflowPunct w:val="0"/>
                              <w:autoSpaceDE w:val="0"/>
                              <w:autoSpaceDN w:val="0"/>
                              <w:adjustRightInd w:val="0"/>
                              <w:spacing w:before="24" w:after="24" w:line="240" w:lineRule="auto"/>
                              <w:ind w:left="1080" w:firstLineChars="0"/>
                              <w:jc w:val="left"/>
                              <w:textAlignment w:val="baseline"/>
                              <w:rPr>
                                <w:color w:val="000000" w:themeColor="text1"/>
                              </w:rPr>
                            </w:pPr>
                            <w:r w:rsidRPr="0097017B">
                              <w:rPr>
                                <w:color w:val="000000" w:themeColor="text1"/>
                              </w:rPr>
                              <w:t xml:space="preserve">Option 2: </w:t>
                            </w:r>
                            <w:r w:rsidRPr="0097017B">
                              <w:rPr>
                                <w:rFonts w:eastAsiaTheme="minorEastAsia" w:hint="eastAsia"/>
                                <w:color w:val="000000" w:themeColor="text1"/>
                              </w:rPr>
                              <w:t>D</w:t>
                            </w:r>
                            <w:r w:rsidRPr="0097017B">
                              <w:rPr>
                                <w:color w:val="000000" w:themeColor="text1"/>
                                <w:lang w:val="en-US"/>
                              </w:rPr>
                              <w:t>efine the in-band blocking requirement with grid-shift 20-50% for SBFD-TDD adjacent operator scenario, while additional emission requirement is not considered in Rel-19. If a decision is made to require SBFD on adjacent operators in a band, a future WI will address necessary emissions and blocking requirements for the SBFD-SBFD adjacent operator scenario</w:t>
                            </w:r>
                          </w:p>
                          <w:p w:rsidR="00D52644" w:rsidRPr="0097017B" w:rsidRDefault="00D52644" w:rsidP="00D52644">
                            <w:pPr>
                              <w:keepNext/>
                              <w:keepLines/>
                              <w:numPr>
                                <w:ilvl w:val="3"/>
                                <w:numId w:val="0"/>
                              </w:numPr>
                              <w:spacing w:before="120"/>
                              <w:ind w:left="864" w:hanging="864"/>
                              <w:outlineLvl w:val="1"/>
                              <w:rPr>
                                <w:rFonts w:ascii="Arial" w:hAnsi="Arial"/>
                                <w:color w:val="000000" w:themeColor="text1"/>
                                <w:sz w:val="24"/>
                                <w:szCs w:val="18"/>
                                <w:lang w:val="en-US"/>
                              </w:rPr>
                            </w:pPr>
                            <w:r w:rsidRPr="0097017B">
                              <w:rPr>
                                <w:rFonts w:ascii="Arial" w:hAnsi="Arial"/>
                                <w:color w:val="000000" w:themeColor="text1"/>
                                <w:sz w:val="24"/>
                                <w:szCs w:val="18"/>
                                <w:lang w:val="en-US"/>
                              </w:rPr>
                              <w:t xml:space="preserve">Issue </w:t>
                            </w:r>
                            <w:r w:rsidRPr="0097017B">
                              <w:rPr>
                                <w:rFonts w:ascii="Arial" w:hAnsi="Arial"/>
                                <w:color w:val="000000" w:themeColor="text1"/>
                                <w:sz w:val="24"/>
                                <w:szCs w:val="16"/>
                                <w:lang w:val="en-US"/>
                              </w:rPr>
                              <w:t>2-3</w:t>
                            </w:r>
                            <w:r w:rsidRPr="0097017B">
                              <w:rPr>
                                <w:rFonts w:ascii="Arial" w:hAnsi="Arial"/>
                                <w:color w:val="000000" w:themeColor="text1"/>
                                <w:sz w:val="24"/>
                                <w:szCs w:val="18"/>
                                <w:lang w:val="en-US"/>
                              </w:rPr>
                              <w:t>: In-band blocking for FR1 MR BS</w:t>
                            </w:r>
                          </w:p>
                          <w:p w:rsidR="00D52644" w:rsidRPr="0097017B" w:rsidRDefault="00D52644" w:rsidP="00D52644">
                            <w:pPr>
                              <w:pStyle w:val="afa"/>
                              <w:widowControl/>
                              <w:numPr>
                                <w:ilvl w:val="0"/>
                                <w:numId w:val="30"/>
                              </w:numPr>
                              <w:spacing w:before="24" w:after="24" w:line="240" w:lineRule="auto"/>
                              <w:ind w:left="720" w:firstLineChars="0"/>
                              <w:jc w:val="left"/>
                              <w:rPr>
                                <w:color w:val="000000" w:themeColor="text1"/>
                              </w:rPr>
                            </w:pPr>
                            <w:r w:rsidRPr="0097017B">
                              <w:rPr>
                                <w:color w:val="000000" w:themeColor="text1"/>
                              </w:rPr>
                              <w:t>FFS on this issue</w:t>
                            </w:r>
                          </w:p>
                          <w:p w:rsidR="00D52644" w:rsidRPr="0097017B" w:rsidRDefault="00D52644" w:rsidP="00D52644">
                            <w:pPr>
                              <w:pStyle w:val="afa"/>
                              <w:widowControl/>
                              <w:numPr>
                                <w:ilvl w:val="1"/>
                                <w:numId w:val="30"/>
                              </w:numPr>
                              <w:overflowPunct w:val="0"/>
                              <w:autoSpaceDE w:val="0"/>
                              <w:autoSpaceDN w:val="0"/>
                              <w:adjustRightInd w:val="0"/>
                              <w:spacing w:before="24" w:after="24" w:line="240" w:lineRule="auto"/>
                              <w:ind w:left="1080" w:firstLineChars="0"/>
                              <w:jc w:val="left"/>
                              <w:textAlignment w:val="baseline"/>
                              <w:rPr>
                                <w:color w:val="000000" w:themeColor="text1"/>
                              </w:rPr>
                            </w:pPr>
                            <w:r w:rsidRPr="0097017B">
                              <w:rPr>
                                <w:color w:val="000000" w:themeColor="text1"/>
                              </w:rPr>
                              <w:t>Option 1:</w:t>
                            </w:r>
                            <w:r w:rsidRPr="0097017B">
                              <w:rPr>
                                <w:color w:val="000000" w:themeColor="text1"/>
                                <w:lang w:val="en-US"/>
                              </w:rPr>
                              <w:t xml:space="preserve"> The IBB requirements of FR1 micro scenario can reuse existing requirements</w:t>
                            </w:r>
                          </w:p>
                          <w:p w:rsidR="00D52644" w:rsidRPr="0097017B" w:rsidRDefault="00D52644" w:rsidP="00D52644">
                            <w:pPr>
                              <w:pStyle w:val="afa"/>
                              <w:widowControl/>
                              <w:numPr>
                                <w:ilvl w:val="1"/>
                                <w:numId w:val="30"/>
                              </w:numPr>
                              <w:overflowPunct w:val="0"/>
                              <w:autoSpaceDE w:val="0"/>
                              <w:autoSpaceDN w:val="0"/>
                              <w:adjustRightInd w:val="0"/>
                              <w:spacing w:before="24" w:after="24" w:line="240" w:lineRule="auto"/>
                              <w:ind w:left="1080" w:firstLineChars="0"/>
                              <w:jc w:val="left"/>
                              <w:textAlignment w:val="baseline"/>
                              <w:rPr>
                                <w:color w:val="000000" w:themeColor="text1"/>
                              </w:rPr>
                            </w:pPr>
                            <w:r w:rsidRPr="0097017B">
                              <w:rPr>
                                <w:color w:val="000000" w:themeColor="text1"/>
                              </w:rPr>
                              <w:t>Option 2: Introduce a new in-band blocking requirement for FR1 MR SBFD BS of -4 dBm</w:t>
                            </w:r>
                          </w:p>
                          <w:p w:rsidR="00D52644" w:rsidRPr="0097017B" w:rsidRDefault="00D52644" w:rsidP="00D52644">
                            <w:pPr>
                              <w:pStyle w:val="afa"/>
                              <w:widowControl/>
                              <w:numPr>
                                <w:ilvl w:val="1"/>
                                <w:numId w:val="30"/>
                              </w:numPr>
                              <w:overflowPunct w:val="0"/>
                              <w:autoSpaceDE w:val="0"/>
                              <w:autoSpaceDN w:val="0"/>
                              <w:adjustRightInd w:val="0"/>
                              <w:spacing w:before="24" w:after="24" w:line="240" w:lineRule="auto"/>
                              <w:ind w:left="1080" w:firstLineChars="0"/>
                              <w:jc w:val="left"/>
                              <w:textAlignment w:val="baseline"/>
                              <w:rPr>
                                <w:color w:val="000000" w:themeColor="text1"/>
                              </w:rPr>
                            </w:pPr>
                            <w:r w:rsidRPr="0097017B">
                              <w:rPr>
                                <w:color w:val="000000" w:themeColor="text1"/>
                              </w:rPr>
                              <w:t>Option 3: propose to define the in-band blocking requirement as -38dBm under the assumption of without any analog filtering design after the LNA of receiver chain which is close to 100% grid shift in the practical deployment</w:t>
                            </w:r>
                          </w:p>
                          <w:p w:rsidR="00D52644" w:rsidRPr="0097017B" w:rsidRDefault="00D52644" w:rsidP="00D52644">
                            <w:pPr>
                              <w:pStyle w:val="afa"/>
                              <w:widowControl/>
                              <w:numPr>
                                <w:ilvl w:val="1"/>
                                <w:numId w:val="30"/>
                              </w:numPr>
                              <w:overflowPunct w:val="0"/>
                              <w:autoSpaceDE w:val="0"/>
                              <w:autoSpaceDN w:val="0"/>
                              <w:adjustRightInd w:val="0"/>
                              <w:spacing w:before="24" w:after="24" w:line="240" w:lineRule="auto"/>
                              <w:ind w:left="1080" w:firstLineChars="0"/>
                              <w:jc w:val="left"/>
                              <w:textAlignment w:val="baseline"/>
                              <w:rPr>
                                <w:color w:val="000000" w:themeColor="text1"/>
                              </w:rPr>
                            </w:pPr>
                            <w:r w:rsidRPr="0097017B">
                              <w:rPr>
                                <w:color w:val="000000" w:themeColor="text1"/>
                              </w:rPr>
                              <w:t>Option 4: Define in-band blocking interferer signal power to -1.7 dBm for FR1 Medium Range BSs</w:t>
                            </w:r>
                          </w:p>
                          <w:p w:rsidR="00D52644" w:rsidRPr="0097017B" w:rsidRDefault="00D52644" w:rsidP="00D52644">
                            <w:pPr>
                              <w:keepNext/>
                              <w:keepLines/>
                              <w:numPr>
                                <w:ilvl w:val="3"/>
                                <w:numId w:val="0"/>
                              </w:numPr>
                              <w:spacing w:before="120"/>
                              <w:ind w:left="864" w:hanging="864"/>
                              <w:outlineLvl w:val="1"/>
                              <w:rPr>
                                <w:rFonts w:ascii="Arial" w:hAnsi="Arial"/>
                                <w:color w:val="000000" w:themeColor="text1"/>
                                <w:sz w:val="24"/>
                                <w:szCs w:val="18"/>
                                <w:lang w:val="en-US"/>
                              </w:rPr>
                            </w:pPr>
                            <w:r w:rsidRPr="0097017B">
                              <w:rPr>
                                <w:rFonts w:ascii="Arial" w:hAnsi="Arial"/>
                                <w:color w:val="000000" w:themeColor="text1"/>
                                <w:sz w:val="24"/>
                                <w:szCs w:val="18"/>
                                <w:lang w:val="en-US"/>
                              </w:rPr>
                              <w:t xml:space="preserve">Issue </w:t>
                            </w:r>
                            <w:r w:rsidRPr="0097017B">
                              <w:rPr>
                                <w:rFonts w:ascii="Arial" w:hAnsi="Arial"/>
                                <w:color w:val="000000" w:themeColor="text1"/>
                                <w:sz w:val="24"/>
                                <w:szCs w:val="16"/>
                                <w:lang w:val="en-US"/>
                              </w:rPr>
                              <w:t>2-4</w:t>
                            </w:r>
                            <w:r w:rsidRPr="0097017B">
                              <w:rPr>
                                <w:rFonts w:ascii="Arial" w:hAnsi="Arial"/>
                                <w:color w:val="000000" w:themeColor="text1"/>
                                <w:sz w:val="24"/>
                                <w:szCs w:val="18"/>
                                <w:lang w:val="en-US"/>
                              </w:rPr>
                              <w:t>: In-band blocking for FR2-1 WA BS</w:t>
                            </w:r>
                          </w:p>
                          <w:p w:rsidR="00190B88" w:rsidRPr="0097017B" w:rsidRDefault="00D52644" w:rsidP="00E3070D">
                            <w:pPr>
                              <w:pStyle w:val="afa"/>
                              <w:widowControl/>
                              <w:numPr>
                                <w:ilvl w:val="0"/>
                                <w:numId w:val="33"/>
                              </w:numPr>
                              <w:overflowPunct w:val="0"/>
                              <w:autoSpaceDE w:val="0"/>
                              <w:autoSpaceDN w:val="0"/>
                              <w:adjustRightInd w:val="0"/>
                              <w:spacing w:before="0" w:after="120" w:line="259" w:lineRule="auto"/>
                              <w:ind w:firstLineChars="0"/>
                              <w:jc w:val="left"/>
                              <w:textAlignment w:val="baseline"/>
                              <w:rPr>
                                <w:color w:val="000000" w:themeColor="text1"/>
                                <w:szCs w:val="21"/>
                              </w:rPr>
                            </w:pPr>
                            <w:r w:rsidRPr="0097017B">
                              <w:rPr>
                                <w:color w:val="000000" w:themeColor="text1"/>
                              </w:rPr>
                              <w:t>FFS on whether t</w:t>
                            </w:r>
                            <w:r w:rsidRPr="0097017B">
                              <w:rPr>
                                <w:rFonts w:eastAsiaTheme="minorEastAsia"/>
                                <w:color w:val="000000" w:themeColor="text1"/>
                              </w:rPr>
                              <w:t>he current FR2-1 WA BS in-band blocking requirements can be re-used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pt;margin-top:13.9pt;width:480.95pt;height:3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">
                <v:textbox>
                  <w:txbxContent>
                    <w:p w:rsidR="00D52644" w:rsidRPr="0097017B" w:rsidRDefault="00D52644" w:rsidP="00D52644">
                      <w:pPr>
                        <w:pStyle w:val="2"/>
                        <w:rPr>
                          <w:color w:val="000000" w:themeColor="text1"/>
                          <w:lang w:val="en-US"/>
                        </w:rPr>
                      </w:pPr>
                      <w:r w:rsidRPr="0097017B">
                        <w:rPr>
                          <w:color w:val="000000" w:themeColor="text1"/>
                          <w:lang w:val="en-US"/>
                        </w:rPr>
                        <w:t xml:space="preserve">Issue </w:t>
                      </w:r>
                      <w:r w:rsidRPr="0097017B">
                        <w:rPr>
                          <w:color w:val="000000" w:themeColor="text1"/>
                          <w:szCs w:val="16"/>
                          <w:lang w:val="en-US"/>
                        </w:rPr>
                        <w:t>2-2</w:t>
                      </w:r>
                      <w:r w:rsidRPr="0097017B">
                        <w:rPr>
                          <w:color w:val="000000" w:themeColor="text1"/>
                          <w:lang w:val="en-US"/>
                        </w:rPr>
                        <w:t>: In-band blocking for FR1 WA BS</w:t>
                      </w:r>
                    </w:p>
                    <w:p w:rsidR="00D52644" w:rsidRPr="0097017B" w:rsidRDefault="00D52644" w:rsidP="00D52644">
                      <w:pPr>
                        <w:pStyle w:val="afa"/>
                        <w:widowControl/>
                        <w:numPr>
                          <w:ilvl w:val="0"/>
                          <w:numId w:val="30"/>
                        </w:numPr>
                        <w:spacing w:before="24" w:after="24" w:line="240" w:lineRule="auto"/>
                        <w:ind w:left="720" w:firstLineChars="0"/>
                        <w:jc w:val="left"/>
                        <w:rPr>
                          <w:color w:val="000000" w:themeColor="text1"/>
                        </w:rPr>
                      </w:pPr>
                      <w:r w:rsidRPr="0097017B">
                        <w:rPr>
                          <w:color w:val="000000" w:themeColor="text1"/>
                        </w:rPr>
                        <w:t>FFS on this issue</w:t>
                      </w:r>
                    </w:p>
                    <w:p w:rsidR="00D52644" w:rsidRPr="0097017B" w:rsidRDefault="00D52644" w:rsidP="00D52644">
                      <w:pPr>
                        <w:pStyle w:val="afa"/>
                        <w:widowControl/>
                        <w:numPr>
                          <w:ilvl w:val="1"/>
                          <w:numId w:val="30"/>
                        </w:numPr>
                        <w:overflowPunct w:val="0"/>
                        <w:autoSpaceDE w:val="0"/>
                        <w:autoSpaceDN w:val="0"/>
                        <w:adjustRightInd w:val="0"/>
                        <w:spacing w:before="24" w:after="24" w:line="240" w:lineRule="auto"/>
                        <w:ind w:left="1080" w:firstLineChars="0"/>
                        <w:jc w:val="left"/>
                        <w:textAlignment w:val="baseline"/>
                        <w:rPr>
                          <w:color w:val="000000" w:themeColor="text1"/>
                        </w:rPr>
                      </w:pPr>
                      <w:r w:rsidRPr="0097017B">
                        <w:rPr>
                          <w:color w:val="000000" w:themeColor="text1"/>
                        </w:rPr>
                        <w:t>Option 1:</w:t>
                      </w:r>
                      <w:r w:rsidRPr="0097017B">
                        <w:rPr>
                          <w:color w:val="000000" w:themeColor="text1"/>
                          <w:lang w:val="en-US"/>
                        </w:rPr>
                        <w:t xml:space="preserve"> D</w:t>
                      </w:r>
                      <w:r w:rsidRPr="0097017B">
                        <w:rPr>
                          <w:rFonts w:eastAsiaTheme="minorEastAsia"/>
                          <w:color w:val="000000" w:themeColor="text1"/>
                        </w:rPr>
                        <w:t xml:space="preserve">efine </w:t>
                      </w:r>
                      <w:r w:rsidRPr="0097017B">
                        <w:rPr>
                          <w:color w:val="000000" w:themeColor="text1"/>
                          <w:lang w:val="en-US"/>
                        </w:rPr>
                        <w:t xml:space="preserve">the in-band blocking requirement with the same grid-shift [TBD] for both SBFD-TDD adjacent operator scenario and </w:t>
                      </w:r>
                      <w:r w:rsidRPr="0097017B">
                        <w:rPr>
                          <w:color w:val="000000" w:themeColor="text1"/>
                        </w:rPr>
                        <w:t>SBFD-SBFD adjacent operator scenario</w:t>
                      </w:r>
                      <w:r w:rsidRPr="0097017B">
                        <w:rPr>
                          <w:color w:val="000000" w:themeColor="text1"/>
                          <w:lang w:val="en-US"/>
                        </w:rPr>
                        <w:t xml:space="preserve">. </w:t>
                      </w:r>
                      <w:r w:rsidRPr="0097017B">
                        <w:rPr>
                          <w:color w:val="000000" w:themeColor="text1"/>
                        </w:rPr>
                        <w:t>Additional emission requirement is</w:t>
                      </w:r>
                      <w:r w:rsidRPr="0097017B">
                        <w:rPr>
                          <w:rFonts w:hint="eastAsia"/>
                          <w:color w:val="000000" w:themeColor="text1"/>
                        </w:rPr>
                        <w:t xml:space="preserve"> </w:t>
                      </w:r>
                      <w:r w:rsidRPr="0097017B">
                        <w:rPr>
                          <w:color w:val="000000" w:themeColor="text1"/>
                        </w:rPr>
                        <w:t>included in this release</w:t>
                      </w:r>
                    </w:p>
                    <w:p w:rsidR="00D52644" w:rsidRPr="0097017B" w:rsidRDefault="00D52644" w:rsidP="00D52644">
                      <w:pPr>
                        <w:pStyle w:val="afa"/>
                        <w:widowControl/>
                        <w:numPr>
                          <w:ilvl w:val="1"/>
                          <w:numId w:val="30"/>
                        </w:numPr>
                        <w:overflowPunct w:val="0"/>
                        <w:autoSpaceDE w:val="0"/>
                        <w:autoSpaceDN w:val="0"/>
                        <w:adjustRightInd w:val="0"/>
                        <w:spacing w:before="24" w:after="24" w:line="240" w:lineRule="auto"/>
                        <w:ind w:left="1080" w:firstLineChars="0"/>
                        <w:jc w:val="left"/>
                        <w:textAlignment w:val="baseline"/>
                        <w:rPr>
                          <w:color w:val="000000" w:themeColor="text1"/>
                        </w:rPr>
                      </w:pPr>
                      <w:r w:rsidRPr="0097017B">
                        <w:rPr>
                          <w:color w:val="000000" w:themeColor="text1"/>
                        </w:rPr>
                        <w:t xml:space="preserve">Option 2: </w:t>
                      </w:r>
                      <w:r w:rsidRPr="0097017B">
                        <w:rPr>
                          <w:rFonts w:eastAsiaTheme="minorEastAsia" w:hint="eastAsia"/>
                          <w:color w:val="000000" w:themeColor="text1"/>
                        </w:rPr>
                        <w:t>D</w:t>
                      </w:r>
                      <w:r w:rsidRPr="0097017B">
                        <w:rPr>
                          <w:color w:val="000000" w:themeColor="text1"/>
                          <w:lang w:val="en-US"/>
                        </w:rPr>
                        <w:t>efine the in-band blocking requirement with grid-shift 20-50% for SBFD-TDD adjacent operator scenario, while additional emission requirement is not considered in Rel-19. If a decision is made to require SBFD on adjacent operators in a band, a future WI will address necessary emissions and blocking requirements for the SBFD-SBFD adjacent operator scenario</w:t>
                      </w:r>
                    </w:p>
                    <w:p w:rsidR="00D52644" w:rsidRPr="0097017B" w:rsidRDefault="00D52644" w:rsidP="00D52644">
                      <w:pPr>
                        <w:keepNext/>
                        <w:keepLines/>
                        <w:numPr>
                          <w:ilvl w:val="3"/>
                          <w:numId w:val="0"/>
                        </w:numPr>
                        <w:spacing w:before="120"/>
                        <w:ind w:left="864" w:hanging="864"/>
                        <w:outlineLvl w:val="1"/>
                        <w:rPr>
                          <w:rFonts w:ascii="Arial" w:hAnsi="Arial"/>
                          <w:color w:val="000000" w:themeColor="text1"/>
                          <w:sz w:val="24"/>
                          <w:szCs w:val="18"/>
                          <w:lang w:val="en-US"/>
                        </w:rPr>
                      </w:pPr>
                      <w:r w:rsidRPr="0097017B">
                        <w:rPr>
                          <w:rFonts w:ascii="Arial" w:hAnsi="Arial"/>
                          <w:color w:val="000000" w:themeColor="text1"/>
                          <w:sz w:val="24"/>
                          <w:szCs w:val="18"/>
                          <w:lang w:val="en-US"/>
                        </w:rPr>
                        <w:t xml:space="preserve">Issue </w:t>
                      </w:r>
                      <w:r w:rsidRPr="0097017B">
                        <w:rPr>
                          <w:rFonts w:ascii="Arial" w:hAnsi="Arial"/>
                          <w:color w:val="000000" w:themeColor="text1"/>
                          <w:sz w:val="24"/>
                          <w:szCs w:val="16"/>
                          <w:lang w:val="en-US"/>
                        </w:rPr>
                        <w:t>2-3</w:t>
                      </w:r>
                      <w:r w:rsidRPr="0097017B">
                        <w:rPr>
                          <w:rFonts w:ascii="Arial" w:hAnsi="Arial"/>
                          <w:color w:val="000000" w:themeColor="text1"/>
                          <w:sz w:val="24"/>
                          <w:szCs w:val="18"/>
                          <w:lang w:val="en-US"/>
                        </w:rPr>
                        <w:t>: In-band blocking for FR1 MR BS</w:t>
                      </w:r>
                    </w:p>
                    <w:p w:rsidR="00D52644" w:rsidRPr="0097017B" w:rsidRDefault="00D52644" w:rsidP="00D52644">
                      <w:pPr>
                        <w:pStyle w:val="afa"/>
                        <w:widowControl/>
                        <w:numPr>
                          <w:ilvl w:val="0"/>
                          <w:numId w:val="30"/>
                        </w:numPr>
                        <w:spacing w:before="24" w:after="24" w:line="240" w:lineRule="auto"/>
                        <w:ind w:left="720" w:firstLineChars="0"/>
                        <w:jc w:val="left"/>
                        <w:rPr>
                          <w:color w:val="000000" w:themeColor="text1"/>
                        </w:rPr>
                      </w:pPr>
                      <w:r w:rsidRPr="0097017B">
                        <w:rPr>
                          <w:color w:val="000000" w:themeColor="text1"/>
                        </w:rPr>
                        <w:t>FFS on this issue</w:t>
                      </w:r>
                    </w:p>
                    <w:p w:rsidR="00D52644" w:rsidRPr="0097017B" w:rsidRDefault="00D52644" w:rsidP="00D52644">
                      <w:pPr>
                        <w:pStyle w:val="afa"/>
                        <w:widowControl/>
                        <w:numPr>
                          <w:ilvl w:val="1"/>
                          <w:numId w:val="30"/>
                        </w:numPr>
                        <w:overflowPunct w:val="0"/>
                        <w:autoSpaceDE w:val="0"/>
                        <w:autoSpaceDN w:val="0"/>
                        <w:adjustRightInd w:val="0"/>
                        <w:spacing w:before="24" w:after="24" w:line="240" w:lineRule="auto"/>
                        <w:ind w:left="1080" w:firstLineChars="0"/>
                        <w:jc w:val="left"/>
                        <w:textAlignment w:val="baseline"/>
                        <w:rPr>
                          <w:color w:val="000000" w:themeColor="text1"/>
                        </w:rPr>
                      </w:pPr>
                      <w:r w:rsidRPr="0097017B">
                        <w:rPr>
                          <w:color w:val="000000" w:themeColor="text1"/>
                        </w:rPr>
                        <w:t>Option 1:</w:t>
                      </w:r>
                      <w:r w:rsidRPr="0097017B">
                        <w:rPr>
                          <w:color w:val="000000" w:themeColor="text1"/>
                          <w:lang w:val="en-US"/>
                        </w:rPr>
                        <w:t xml:space="preserve"> The IBB requirements of FR1 micro scenario can reuse existing requirements</w:t>
                      </w:r>
                    </w:p>
                    <w:p w:rsidR="00D52644" w:rsidRPr="0097017B" w:rsidRDefault="00D52644" w:rsidP="00D52644">
                      <w:pPr>
                        <w:pStyle w:val="afa"/>
                        <w:widowControl/>
                        <w:numPr>
                          <w:ilvl w:val="1"/>
                          <w:numId w:val="30"/>
                        </w:numPr>
                        <w:overflowPunct w:val="0"/>
                        <w:autoSpaceDE w:val="0"/>
                        <w:autoSpaceDN w:val="0"/>
                        <w:adjustRightInd w:val="0"/>
                        <w:spacing w:before="24" w:after="24" w:line="240" w:lineRule="auto"/>
                        <w:ind w:left="1080" w:firstLineChars="0"/>
                        <w:jc w:val="left"/>
                        <w:textAlignment w:val="baseline"/>
                        <w:rPr>
                          <w:color w:val="000000" w:themeColor="text1"/>
                        </w:rPr>
                      </w:pPr>
                      <w:r w:rsidRPr="0097017B">
                        <w:rPr>
                          <w:color w:val="000000" w:themeColor="text1"/>
                        </w:rPr>
                        <w:t>Option 2: Introduce a new in-band blocking requirement for FR1 MR SBFD BS of -4 dBm</w:t>
                      </w:r>
                    </w:p>
                    <w:p w:rsidR="00D52644" w:rsidRPr="0097017B" w:rsidRDefault="00D52644" w:rsidP="00D52644">
                      <w:pPr>
                        <w:pStyle w:val="afa"/>
                        <w:widowControl/>
                        <w:numPr>
                          <w:ilvl w:val="1"/>
                          <w:numId w:val="30"/>
                        </w:numPr>
                        <w:overflowPunct w:val="0"/>
                        <w:autoSpaceDE w:val="0"/>
                        <w:autoSpaceDN w:val="0"/>
                        <w:adjustRightInd w:val="0"/>
                        <w:spacing w:before="24" w:after="24" w:line="240" w:lineRule="auto"/>
                        <w:ind w:left="1080" w:firstLineChars="0"/>
                        <w:jc w:val="left"/>
                        <w:textAlignment w:val="baseline"/>
                        <w:rPr>
                          <w:color w:val="000000" w:themeColor="text1"/>
                        </w:rPr>
                      </w:pPr>
                      <w:r w:rsidRPr="0097017B">
                        <w:rPr>
                          <w:color w:val="000000" w:themeColor="text1"/>
                        </w:rPr>
                        <w:t>Option 3: propose to define the in-band blocking requirement as -38dBm under the assumption of without any analog filtering design after the LNA of receiver chain which is close to 100% grid shift in the practical deployment</w:t>
                      </w:r>
                    </w:p>
                    <w:p w:rsidR="00D52644" w:rsidRPr="0097017B" w:rsidRDefault="00D52644" w:rsidP="00D52644">
                      <w:pPr>
                        <w:pStyle w:val="afa"/>
                        <w:widowControl/>
                        <w:numPr>
                          <w:ilvl w:val="1"/>
                          <w:numId w:val="30"/>
                        </w:numPr>
                        <w:overflowPunct w:val="0"/>
                        <w:autoSpaceDE w:val="0"/>
                        <w:autoSpaceDN w:val="0"/>
                        <w:adjustRightInd w:val="0"/>
                        <w:spacing w:before="24" w:after="24" w:line="240" w:lineRule="auto"/>
                        <w:ind w:left="1080" w:firstLineChars="0"/>
                        <w:jc w:val="left"/>
                        <w:textAlignment w:val="baseline"/>
                        <w:rPr>
                          <w:color w:val="000000" w:themeColor="text1"/>
                        </w:rPr>
                      </w:pPr>
                      <w:r w:rsidRPr="0097017B">
                        <w:rPr>
                          <w:color w:val="000000" w:themeColor="text1"/>
                        </w:rPr>
                        <w:t>Option 4: Define in-band blocking interferer signal power to -1.7 dBm for FR1 Medium Range BSs</w:t>
                      </w:r>
                    </w:p>
                    <w:p w:rsidR="00D52644" w:rsidRPr="0097017B" w:rsidRDefault="00D52644" w:rsidP="00D52644">
                      <w:pPr>
                        <w:keepNext/>
                        <w:keepLines/>
                        <w:numPr>
                          <w:ilvl w:val="3"/>
                          <w:numId w:val="0"/>
                        </w:numPr>
                        <w:spacing w:before="120"/>
                        <w:ind w:left="864" w:hanging="864"/>
                        <w:outlineLvl w:val="1"/>
                        <w:rPr>
                          <w:rFonts w:ascii="Arial" w:hAnsi="Arial"/>
                          <w:color w:val="000000" w:themeColor="text1"/>
                          <w:sz w:val="24"/>
                          <w:szCs w:val="18"/>
                          <w:lang w:val="en-US"/>
                        </w:rPr>
                      </w:pPr>
                      <w:r w:rsidRPr="0097017B">
                        <w:rPr>
                          <w:rFonts w:ascii="Arial" w:hAnsi="Arial"/>
                          <w:color w:val="000000" w:themeColor="text1"/>
                          <w:sz w:val="24"/>
                          <w:szCs w:val="18"/>
                          <w:lang w:val="en-US"/>
                        </w:rPr>
                        <w:t xml:space="preserve">Issue </w:t>
                      </w:r>
                      <w:r w:rsidRPr="0097017B">
                        <w:rPr>
                          <w:rFonts w:ascii="Arial" w:hAnsi="Arial"/>
                          <w:color w:val="000000" w:themeColor="text1"/>
                          <w:sz w:val="24"/>
                          <w:szCs w:val="16"/>
                          <w:lang w:val="en-US"/>
                        </w:rPr>
                        <w:t>2-4</w:t>
                      </w:r>
                      <w:r w:rsidRPr="0097017B">
                        <w:rPr>
                          <w:rFonts w:ascii="Arial" w:hAnsi="Arial"/>
                          <w:color w:val="000000" w:themeColor="text1"/>
                          <w:sz w:val="24"/>
                          <w:szCs w:val="18"/>
                          <w:lang w:val="en-US"/>
                        </w:rPr>
                        <w:t>: In-band blocking for FR2-1 WA BS</w:t>
                      </w:r>
                    </w:p>
                    <w:p w:rsidR="00190B88" w:rsidRPr="0097017B" w:rsidRDefault="00D52644" w:rsidP="00E3070D">
                      <w:pPr>
                        <w:pStyle w:val="afa"/>
                        <w:widowControl/>
                        <w:numPr>
                          <w:ilvl w:val="0"/>
                          <w:numId w:val="33"/>
                        </w:numPr>
                        <w:overflowPunct w:val="0"/>
                        <w:autoSpaceDE w:val="0"/>
                        <w:autoSpaceDN w:val="0"/>
                        <w:adjustRightInd w:val="0"/>
                        <w:spacing w:before="0" w:after="120" w:line="259" w:lineRule="auto"/>
                        <w:ind w:firstLineChars="0"/>
                        <w:jc w:val="left"/>
                        <w:textAlignment w:val="baseline"/>
                        <w:rPr>
                          <w:color w:val="000000" w:themeColor="text1"/>
                          <w:szCs w:val="21"/>
                        </w:rPr>
                      </w:pPr>
                      <w:r w:rsidRPr="0097017B">
                        <w:rPr>
                          <w:color w:val="000000" w:themeColor="text1"/>
                        </w:rPr>
                        <w:t>FFS on whether t</w:t>
                      </w:r>
                      <w:r w:rsidRPr="0097017B">
                        <w:rPr>
                          <w:rFonts w:eastAsiaTheme="minorEastAsia"/>
                          <w:color w:val="000000" w:themeColor="text1"/>
                        </w:rPr>
                        <w:t>he current FR2-1 WA BS in-band blocking requirements can be re-used</w:t>
                      </w:r>
                    </w:p>
                  </w:txbxContent>
                </v:textbox>
              </v:shape>
            </w:pict>
          </mc:Fallback>
        </mc:AlternateContent>
      </w:r>
      <w:r w:rsidR="00D57D27" w:rsidRPr="00741D24">
        <w:rPr>
          <w:rFonts w:hint="eastAsia"/>
          <w:color w:val="000000" w:themeColor="text1"/>
          <w:szCs w:val="24"/>
        </w:rPr>
        <w:t>In WF [</w:t>
      </w:r>
      <w:r w:rsidR="00332CBD" w:rsidRPr="00741D24">
        <w:rPr>
          <w:rFonts w:hint="eastAsia"/>
          <w:color w:val="000000" w:themeColor="text1"/>
          <w:szCs w:val="24"/>
        </w:rPr>
        <w:t>1</w:t>
      </w:r>
      <w:r w:rsidR="00D57D27" w:rsidRPr="00741D24">
        <w:rPr>
          <w:rFonts w:hint="eastAsia"/>
          <w:color w:val="000000" w:themeColor="text1"/>
          <w:szCs w:val="24"/>
        </w:rPr>
        <w:t xml:space="preserve">], </w:t>
      </w:r>
      <w:r w:rsidR="00D57D27" w:rsidRPr="00741D24">
        <w:rPr>
          <w:color w:val="000000" w:themeColor="text1"/>
          <w:szCs w:val="24"/>
        </w:rPr>
        <w:t xml:space="preserve">in-band blocking </w:t>
      </w:r>
      <w:r w:rsidR="00993807" w:rsidRPr="00741D24">
        <w:rPr>
          <w:rFonts w:hint="eastAsia"/>
          <w:color w:val="000000" w:themeColor="text1"/>
          <w:szCs w:val="24"/>
        </w:rPr>
        <w:t xml:space="preserve">requirements </w:t>
      </w:r>
      <w:r w:rsidR="00993807" w:rsidRPr="00741D24">
        <w:rPr>
          <w:color w:val="000000" w:themeColor="text1"/>
          <w:szCs w:val="24"/>
        </w:rPr>
        <w:t>need</w:t>
      </w:r>
      <w:r w:rsidR="00D57D27" w:rsidRPr="00741D24">
        <w:rPr>
          <w:color w:val="000000" w:themeColor="text1"/>
          <w:szCs w:val="24"/>
        </w:rPr>
        <w:t xml:space="preserve"> to be further studied.</w:t>
      </w: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D57D27" w:rsidRPr="00741D24" w:rsidRDefault="00D57D27" w:rsidP="00B139C6">
      <w:pPr>
        <w:rPr>
          <w:color w:val="000000" w:themeColor="text1"/>
        </w:rPr>
      </w:pPr>
    </w:p>
    <w:p w:rsidR="00C35A26" w:rsidRPr="00741D24" w:rsidRDefault="004F3967" w:rsidP="000E1EC2">
      <w:pPr>
        <w:rPr>
          <w:color w:val="000000" w:themeColor="text1"/>
        </w:rPr>
      </w:pPr>
      <w:r w:rsidRPr="00741D24">
        <w:rPr>
          <w:rFonts w:eastAsiaTheme="minorEastAsia" w:hint="eastAsia"/>
          <w:color w:val="000000" w:themeColor="text1"/>
        </w:rPr>
        <w:lastRenderedPageBreak/>
        <w:t>Define</w:t>
      </w:r>
      <w:r w:rsidRPr="00741D24">
        <w:rPr>
          <w:color w:val="000000" w:themeColor="text1"/>
          <w:lang w:val="en-US"/>
        </w:rPr>
        <w:t xml:space="preserve"> the in-band blocking requirement for SBFD-TDD adjacent operator scenario, while additional emission requirement is not considered in Rel-19.</w:t>
      </w:r>
      <w:r w:rsidRPr="00741D24">
        <w:rPr>
          <w:rFonts w:hint="eastAsia"/>
          <w:color w:val="000000" w:themeColor="text1"/>
          <w:lang w:val="en-US"/>
        </w:rPr>
        <w:t xml:space="preserve"> </w:t>
      </w:r>
      <w:r w:rsidR="00C35A26" w:rsidRPr="00741D24">
        <w:rPr>
          <w:rFonts w:hint="eastAsia"/>
          <w:color w:val="000000" w:themeColor="text1"/>
        </w:rPr>
        <w:t>If needed, t</w:t>
      </w:r>
      <w:r w:rsidR="00C35A26" w:rsidRPr="00741D24">
        <w:rPr>
          <w:color w:val="000000" w:themeColor="text1"/>
        </w:rPr>
        <w:t>he SBFD-SBFD adjacent operator scenario can be considered in a future WI, which will address necessary emissions and blocking requirements of this scenario.</w:t>
      </w:r>
    </w:p>
    <w:p w:rsidR="002F3D0E" w:rsidRPr="00741D24" w:rsidRDefault="000E1EC2" w:rsidP="000E1EC2">
      <w:pPr>
        <w:rPr>
          <w:b/>
          <w:color w:val="000000" w:themeColor="text1"/>
        </w:rPr>
      </w:pPr>
      <w:r w:rsidRPr="00741D24">
        <w:rPr>
          <w:b/>
          <w:color w:val="000000" w:themeColor="text1"/>
        </w:rPr>
        <w:t>Proposal</w:t>
      </w:r>
      <w:r w:rsidRPr="00741D24">
        <w:rPr>
          <w:rFonts w:hint="eastAsia"/>
          <w:b/>
          <w:color w:val="000000" w:themeColor="text1"/>
        </w:rPr>
        <w:t xml:space="preserve"> </w:t>
      </w:r>
      <w:r w:rsidR="002F3D0E" w:rsidRPr="00741D24">
        <w:rPr>
          <w:rFonts w:hint="eastAsia"/>
          <w:b/>
          <w:color w:val="000000" w:themeColor="text1"/>
        </w:rPr>
        <w:t>2</w:t>
      </w:r>
      <w:r w:rsidRPr="00741D24">
        <w:rPr>
          <w:rFonts w:hint="eastAsia"/>
          <w:b/>
          <w:color w:val="000000" w:themeColor="text1"/>
        </w:rPr>
        <w:t>:</w:t>
      </w:r>
      <w:r w:rsidR="004F3967" w:rsidRPr="00741D24">
        <w:rPr>
          <w:rFonts w:hint="eastAsia"/>
          <w:b/>
          <w:color w:val="000000" w:themeColor="text1"/>
        </w:rPr>
        <w:t xml:space="preserve"> If needed, t</w:t>
      </w:r>
      <w:r w:rsidR="004F3967" w:rsidRPr="00741D24">
        <w:rPr>
          <w:b/>
          <w:color w:val="000000" w:themeColor="text1"/>
        </w:rPr>
        <w:t>he SBFD-SBFD adjacent operator scenario can be considered in a future WI</w:t>
      </w:r>
      <w:r w:rsidR="00CB7AB1" w:rsidRPr="00741D24">
        <w:rPr>
          <w:b/>
          <w:color w:val="000000" w:themeColor="text1"/>
        </w:rPr>
        <w:t>.</w:t>
      </w:r>
    </w:p>
    <w:p w:rsidR="00CF4AF0" w:rsidRPr="00741D24" w:rsidRDefault="00B139C6" w:rsidP="00B139C6">
      <w:pPr>
        <w:rPr>
          <w:color w:val="000000" w:themeColor="text1"/>
        </w:rPr>
      </w:pPr>
      <w:r w:rsidRPr="00741D24">
        <w:rPr>
          <w:rFonts w:hint="eastAsia"/>
          <w:color w:val="000000" w:themeColor="text1"/>
        </w:rPr>
        <w:t>According to [</w:t>
      </w:r>
      <w:r w:rsidR="00983C88" w:rsidRPr="00741D24">
        <w:rPr>
          <w:rFonts w:hint="eastAsia"/>
          <w:color w:val="000000" w:themeColor="text1"/>
        </w:rPr>
        <w:t>2</w:t>
      </w:r>
      <w:r w:rsidRPr="00741D24">
        <w:rPr>
          <w:rFonts w:hint="eastAsia"/>
          <w:color w:val="000000" w:themeColor="text1"/>
        </w:rPr>
        <w:t>], the simulati</w:t>
      </w:r>
      <w:r w:rsidR="00D27387" w:rsidRPr="00741D24">
        <w:rPr>
          <w:rFonts w:hint="eastAsia"/>
          <w:color w:val="000000" w:themeColor="text1"/>
        </w:rPr>
        <w:t xml:space="preserve">on results of in-band blocking for </w:t>
      </w:r>
      <w:r w:rsidRPr="00741D24">
        <w:rPr>
          <w:rFonts w:hint="eastAsia"/>
          <w:color w:val="000000" w:themeColor="text1"/>
        </w:rPr>
        <w:t>FR1 and FR2-1 a</w:t>
      </w:r>
      <w:r w:rsidR="00D27387" w:rsidRPr="00741D24">
        <w:rPr>
          <w:rFonts w:hint="eastAsia"/>
          <w:color w:val="000000" w:themeColor="text1"/>
        </w:rPr>
        <w:t>re shown in table 1 and table 2, and the interference are from TDD DL to SBFD UL.</w:t>
      </w:r>
    </w:p>
    <w:p w:rsidR="00B139C6" w:rsidRPr="00741D24" w:rsidRDefault="00B139C6" w:rsidP="00B139C6">
      <w:pPr>
        <w:jc w:val="center"/>
        <w:rPr>
          <w:color w:val="000000" w:themeColor="text1"/>
          <w:sz w:val="20"/>
          <w:lang w:val="en-US"/>
        </w:rPr>
      </w:pPr>
      <w:r w:rsidRPr="00741D24">
        <w:rPr>
          <w:color w:val="000000" w:themeColor="text1"/>
        </w:rPr>
        <w:t>Table 1: SBFD conducted in-band blocking simulation results (FR1, TDD DL to SBFD UL sub</w:t>
      </w:r>
      <w:r w:rsidR="00B802FA" w:rsidRPr="00741D24">
        <w:rPr>
          <w:rFonts w:hint="eastAsia"/>
          <w:color w:val="000000" w:themeColor="text1"/>
        </w:rPr>
        <w:t>-</w:t>
      </w:r>
      <w:r w:rsidRPr="00741D24">
        <w:rPr>
          <w:color w:val="000000" w:themeColor="text1"/>
        </w:rPr>
        <w:t>band)</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34"/>
        <w:gridCol w:w="2819"/>
        <w:gridCol w:w="2262"/>
        <w:gridCol w:w="2353"/>
      </w:tblGrid>
      <w:tr w:rsidR="00741D24" w:rsidRPr="00741D24" w:rsidTr="00941247">
        <w:trPr>
          <w:trHeight w:val="296"/>
          <w:jc w:val="center"/>
        </w:trPr>
        <w:tc>
          <w:tcPr>
            <w:tcW w:w="959" w:type="dxa"/>
            <w:vMerge w:val="restart"/>
            <w:vAlign w:val="center"/>
          </w:tcPr>
          <w:p w:rsidR="00941247" w:rsidRPr="00741D24" w:rsidRDefault="00941247" w:rsidP="005B0031">
            <w:pPr>
              <w:jc w:val="center"/>
              <w:rPr>
                <w:color w:val="000000" w:themeColor="text1"/>
              </w:rPr>
            </w:pPr>
            <w:r w:rsidRPr="00741D24">
              <w:rPr>
                <w:color w:val="000000" w:themeColor="text1"/>
              </w:rPr>
              <w:t>Scenario</w:t>
            </w:r>
          </w:p>
        </w:tc>
        <w:tc>
          <w:tcPr>
            <w:tcW w:w="1134" w:type="dxa"/>
            <w:vMerge w:val="restart"/>
            <w:vAlign w:val="center"/>
          </w:tcPr>
          <w:p w:rsidR="00941247" w:rsidRPr="00741D24" w:rsidRDefault="00941247" w:rsidP="005B0031">
            <w:pPr>
              <w:jc w:val="center"/>
              <w:rPr>
                <w:color w:val="000000" w:themeColor="text1"/>
              </w:rPr>
            </w:pPr>
            <w:r w:rsidRPr="00741D24">
              <w:rPr>
                <w:color w:val="000000" w:themeColor="text1"/>
              </w:rPr>
              <w:t>Frequency</w:t>
            </w:r>
          </w:p>
        </w:tc>
        <w:tc>
          <w:tcPr>
            <w:tcW w:w="2819" w:type="dxa"/>
            <w:vMerge w:val="restart"/>
            <w:shd w:val="clear" w:color="auto" w:fill="auto"/>
            <w:vAlign w:val="center"/>
          </w:tcPr>
          <w:p w:rsidR="00941247" w:rsidRPr="00741D24" w:rsidRDefault="00941247" w:rsidP="005B0031">
            <w:pPr>
              <w:jc w:val="center"/>
              <w:rPr>
                <w:color w:val="000000" w:themeColor="text1"/>
              </w:rPr>
            </w:pPr>
            <w:r w:rsidRPr="00741D24">
              <w:rPr>
                <w:color w:val="000000" w:themeColor="text1"/>
              </w:rPr>
              <w:t>Aggressor -&gt; Victim</w:t>
            </w:r>
          </w:p>
        </w:tc>
        <w:tc>
          <w:tcPr>
            <w:tcW w:w="4615" w:type="dxa"/>
            <w:gridSpan w:val="2"/>
          </w:tcPr>
          <w:p w:rsidR="00941247" w:rsidRPr="00741D24" w:rsidRDefault="00941247" w:rsidP="005B0031">
            <w:pPr>
              <w:jc w:val="center"/>
              <w:rPr>
                <w:color w:val="000000" w:themeColor="text1"/>
              </w:rPr>
            </w:pPr>
            <w:r w:rsidRPr="00741D24">
              <w:rPr>
                <w:color w:val="000000" w:themeColor="text1"/>
              </w:rPr>
              <w:t>Conducted in-band blocking simulation results (dBm)</w:t>
            </w:r>
          </w:p>
        </w:tc>
      </w:tr>
      <w:tr w:rsidR="00741D24" w:rsidRPr="00741D24" w:rsidTr="00941247">
        <w:trPr>
          <w:trHeight w:val="296"/>
          <w:jc w:val="center"/>
        </w:trPr>
        <w:tc>
          <w:tcPr>
            <w:tcW w:w="959" w:type="dxa"/>
            <w:vMerge/>
            <w:vAlign w:val="center"/>
          </w:tcPr>
          <w:p w:rsidR="00941247" w:rsidRPr="00741D24" w:rsidRDefault="00941247" w:rsidP="005B0031">
            <w:pPr>
              <w:jc w:val="center"/>
              <w:rPr>
                <w:color w:val="000000" w:themeColor="text1"/>
              </w:rPr>
            </w:pPr>
          </w:p>
        </w:tc>
        <w:tc>
          <w:tcPr>
            <w:tcW w:w="1134" w:type="dxa"/>
            <w:vMerge/>
            <w:vAlign w:val="center"/>
          </w:tcPr>
          <w:p w:rsidR="00941247" w:rsidRPr="00741D24" w:rsidRDefault="00941247" w:rsidP="005B0031">
            <w:pPr>
              <w:jc w:val="center"/>
              <w:rPr>
                <w:color w:val="000000" w:themeColor="text1"/>
              </w:rPr>
            </w:pPr>
          </w:p>
        </w:tc>
        <w:tc>
          <w:tcPr>
            <w:tcW w:w="2819" w:type="dxa"/>
            <w:vMerge/>
            <w:shd w:val="clear" w:color="auto" w:fill="auto"/>
            <w:vAlign w:val="center"/>
          </w:tcPr>
          <w:p w:rsidR="00941247" w:rsidRPr="00741D24" w:rsidRDefault="00941247" w:rsidP="005B0031">
            <w:pPr>
              <w:jc w:val="center"/>
              <w:rPr>
                <w:color w:val="000000" w:themeColor="text1"/>
              </w:rPr>
            </w:pPr>
          </w:p>
        </w:tc>
        <w:tc>
          <w:tcPr>
            <w:tcW w:w="2262" w:type="dxa"/>
          </w:tcPr>
          <w:p w:rsidR="00941247" w:rsidRPr="00741D24" w:rsidRDefault="00941247" w:rsidP="005B0031">
            <w:pPr>
              <w:jc w:val="center"/>
              <w:rPr>
                <w:color w:val="000000" w:themeColor="text1"/>
              </w:rPr>
            </w:pPr>
            <w:r w:rsidRPr="00741D24">
              <w:rPr>
                <w:color w:val="000000" w:themeColor="text1"/>
              </w:rPr>
              <w:t>99% CDF</w:t>
            </w:r>
          </w:p>
          <w:p w:rsidR="00941247" w:rsidRPr="00741D24" w:rsidRDefault="00941247" w:rsidP="005B0031">
            <w:pPr>
              <w:jc w:val="center"/>
              <w:rPr>
                <w:color w:val="000000" w:themeColor="text1"/>
              </w:rPr>
            </w:pPr>
            <w:r w:rsidRPr="00741D24">
              <w:rPr>
                <w:color w:val="000000" w:themeColor="text1"/>
              </w:rPr>
              <w:t>(100% grid-shift)</w:t>
            </w:r>
          </w:p>
        </w:tc>
        <w:tc>
          <w:tcPr>
            <w:tcW w:w="2353" w:type="dxa"/>
          </w:tcPr>
          <w:p w:rsidR="00941247" w:rsidRPr="00741D24" w:rsidRDefault="00941247" w:rsidP="005B0031">
            <w:pPr>
              <w:jc w:val="center"/>
              <w:rPr>
                <w:color w:val="000000" w:themeColor="text1"/>
              </w:rPr>
            </w:pPr>
            <w:r w:rsidRPr="00741D24">
              <w:rPr>
                <w:color w:val="000000" w:themeColor="text1"/>
              </w:rPr>
              <w:t>99% CDF</w:t>
            </w:r>
          </w:p>
          <w:p w:rsidR="00941247" w:rsidRPr="00741D24" w:rsidRDefault="00941247" w:rsidP="005B0031">
            <w:pPr>
              <w:jc w:val="center"/>
              <w:rPr>
                <w:color w:val="000000" w:themeColor="text1"/>
              </w:rPr>
            </w:pPr>
            <w:r w:rsidRPr="00741D24">
              <w:rPr>
                <w:color w:val="000000" w:themeColor="text1"/>
              </w:rPr>
              <w:t>(10% grid-shift)</w:t>
            </w:r>
          </w:p>
        </w:tc>
      </w:tr>
      <w:tr w:rsidR="00741D24" w:rsidRPr="00741D24" w:rsidTr="00941247">
        <w:trPr>
          <w:trHeight w:val="296"/>
          <w:jc w:val="center"/>
        </w:trPr>
        <w:tc>
          <w:tcPr>
            <w:tcW w:w="959" w:type="dxa"/>
            <w:vAlign w:val="center"/>
          </w:tcPr>
          <w:p w:rsidR="00B5523C" w:rsidRPr="00741D24" w:rsidRDefault="00B5523C" w:rsidP="005B0031">
            <w:pPr>
              <w:jc w:val="center"/>
              <w:rPr>
                <w:color w:val="000000" w:themeColor="text1"/>
              </w:rPr>
            </w:pPr>
            <w:r w:rsidRPr="00741D24">
              <w:rPr>
                <w:color w:val="000000" w:themeColor="text1"/>
              </w:rPr>
              <w:t>1</w:t>
            </w:r>
          </w:p>
        </w:tc>
        <w:tc>
          <w:tcPr>
            <w:tcW w:w="1134" w:type="dxa"/>
            <w:vAlign w:val="center"/>
          </w:tcPr>
          <w:p w:rsidR="00B5523C" w:rsidRPr="00741D24" w:rsidRDefault="00B5523C" w:rsidP="005B0031">
            <w:pPr>
              <w:jc w:val="center"/>
              <w:rPr>
                <w:color w:val="000000" w:themeColor="text1"/>
              </w:rPr>
            </w:pPr>
            <w:r w:rsidRPr="00741D24">
              <w:rPr>
                <w:color w:val="000000" w:themeColor="text1"/>
              </w:rPr>
              <w:t>FR1</w:t>
            </w:r>
          </w:p>
        </w:tc>
        <w:tc>
          <w:tcPr>
            <w:tcW w:w="2819" w:type="dxa"/>
            <w:shd w:val="clear" w:color="auto" w:fill="auto"/>
            <w:vAlign w:val="center"/>
          </w:tcPr>
          <w:p w:rsidR="00B5523C" w:rsidRPr="00741D24" w:rsidRDefault="00B5523C" w:rsidP="005B0031">
            <w:pPr>
              <w:jc w:val="center"/>
              <w:rPr>
                <w:color w:val="000000" w:themeColor="text1"/>
              </w:rPr>
            </w:pPr>
            <w:r w:rsidRPr="00741D24">
              <w:rPr>
                <w:color w:val="000000" w:themeColor="text1"/>
              </w:rPr>
              <w:t>Urban Macro -&gt; Urban Macro</w:t>
            </w:r>
          </w:p>
        </w:tc>
        <w:tc>
          <w:tcPr>
            <w:tcW w:w="2262" w:type="dxa"/>
            <w:vAlign w:val="center"/>
          </w:tcPr>
          <w:p w:rsidR="00B5523C" w:rsidRPr="00741D24" w:rsidRDefault="00B5523C" w:rsidP="005B0031">
            <w:pPr>
              <w:jc w:val="center"/>
              <w:rPr>
                <w:color w:val="000000" w:themeColor="text1"/>
              </w:rPr>
            </w:pPr>
            <w:r w:rsidRPr="00741D24">
              <w:rPr>
                <w:color w:val="000000" w:themeColor="text1"/>
              </w:rPr>
              <w:t>-25.4</w:t>
            </w:r>
          </w:p>
        </w:tc>
        <w:tc>
          <w:tcPr>
            <w:tcW w:w="2353" w:type="dxa"/>
            <w:vAlign w:val="center"/>
          </w:tcPr>
          <w:p w:rsidR="00B5523C" w:rsidRPr="00741D24" w:rsidRDefault="00B5523C" w:rsidP="005B0031">
            <w:pPr>
              <w:jc w:val="center"/>
              <w:rPr>
                <w:color w:val="000000" w:themeColor="text1"/>
              </w:rPr>
            </w:pPr>
            <w:r w:rsidRPr="00741D24">
              <w:rPr>
                <w:color w:val="000000" w:themeColor="text1"/>
              </w:rPr>
              <w:t>0.3</w:t>
            </w:r>
          </w:p>
        </w:tc>
      </w:tr>
      <w:tr w:rsidR="00741D24" w:rsidRPr="00741D24" w:rsidTr="00190B88">
        <w:trPr>
          <w:trHeight w:val="271"/>
          <w:jc w:val="center"/>
        </w:trPr>
        <w:tc>
          <w:tcPr>
            <w:tcW w:w="959" w:type="dxa"/>
            <w:vAlign w:val="center"/>
          </w:tcPr>
          <w:p w:rsidR="00FB47F5" w:rsidRPr="00741D24" w:rsidRDefault="00FB47F5" w:rsidP="005B0031">
            <w:pPr>
              <w:jc w:val="center"/>
              <w:rPr>
                <w:color w:val="000000" w:themeColor="text1"/>
              </w:rPr>
            </w:pPr>
            <w:r w:rsidRPr="00741D24">
              <w:rPr>
                <w:rFonts w:hint="eastAsia"/>
                <w:color w:val="000000" w:themeColor="text1"/>
              </w:rPr>
              <w:t>5</w:t>
            </w:r>
          </w:p>
        </w:tc>
        <w:tc>
          <w:tcPr>
            <w:tcW w:w="1134" w:type="dxa"/>
            <w:vAlign w:val="center"/>
          </w:tcPr>
          <w:p w:rsidR="00FB47F5" w:rsidRPr="00741D24" w:rsidRDefault="00FB47F5" w:rsidP="005B0031">
            <w:pPr>
              <w:jc w:val="center"/>
              <w:rPr>
                <w:color w:val="000000" w:themeColor="text1"/>
              </w:rPr>
            </w:pPr>
            <w:r w:rsidRPr="00741D24">
              <w:rPr>
                <w:color w:val="000000" w:themeColor="text1"/>
              </w:rPr>
              <w:t>FR1</w:t>
            </w:r>
          </w:p>
        </w:tc>
        <w:tc>
          <w:tcPr>
            <w:tcW w:w="2819" w:type="dxa"/>
            <w:shd w:val="clear" w:color="auto" w:fill="auto"/>
            <w:vAlign w:val="center"/>
          </w:tcPr>
          <w:p w:rsidR="00FB47F5" w:rsidRPr="00741D24" w:rsidRDefault="00FB47F5" w:rsidP="005B0031">
            <w:pPr>
              <w:jc w:val="center"/>
              <w:rPr>
                <w:color w:val="000000" w:themeColor="text1"/>
              </w:rPr>
            </w:pPr>
            <w:r w:rsidRPr="00741D24">
              <w:rPr>
                <w:color w:val="000000" w:themeColor="text1"/>
              </w:rPr>
              <w:t>Micro -&gt; Micro</w:t>
            </w:r>
          </w:p>
        </w:tc>
        <w:tc>
          <w:tcPr>
            <w:tcW w:w="2262" w:type="dxa"/>
            <w:vAlign w:val="center"/>
          </w:tcPr>
          <w:p w:rsidR="00FB47F5" w:rsidRPr="00741D24" w:rsidRDefault="00FB47F5" w:rsidP="00190B88">
            <w:pPr>
              <w:jc w:val="center"/>
              <w:rPr>
                <w:color w:val="000000" w:themeColor="text1"/>
              </w:rPr>
            </w:pPr>
            <w:r w:rsidRPr="00741D24">
              <w:rPr>
                <w:color w:val="000000" w:themeColor="text1"/>
              </w:rPr>
              <w:t>-32.1</w:t>
            </w:r>
          </w:p>
        </w:tc>
        <w:tc>
          <w:tcPr>
            <w:tcW w:w="2353" w:type="dxa"/>
            <w:vAlign w:val="center"/>
          </w:tcPr>
          <w:p w:rsidR="00FB47F5" w:rsidRPr="00741D24" w:rsidRDefault="00FB47F5" w:rsidP="00190B88">
            <w:pPr>
              <w:jc w:val="center"/>
              <w:rPr>
                <w:color w:val="000000" w:themeColor="text1"/>
              </w:rPr>
            </w:pPr>
            <w:r w:rsidRPr="00741D24">
              <w:rPr>
                <w:color w:val="000000" w:themeColor="text1"/>
              </w:rPr>
              <w:t>-17.2</w:t>
            </w:r>
          </w:p>
        </w:tc>
      </w:tr>
    </w:tbl>
    <w:p w:rsidR="00B139C6" w:rsidRPr="00741D24" w:rsidRDefault="00B139C6" w:rsidP="00B139C6">
      <w:pPr>
        <w:jc w:val="center"/>
        <w:rPr>
          <w:color w:val="000000" w:themeColor="text1"/>
          <w:sz w:val="20"/>
          <w:lang w:val="en-US"/>
        </w:rPr>
      </w:pPr>
      <w:r w:rsidRPr="00741D24">
        <w:rPr>
          <w:color w:val="000000" w:themeColor="text1"/>
        </w:rPr>
        <w:t>Table 2: SBFD OTA in-band blocking simulation results (FR2-1, TDD DL to SBFD UL sub</w:t>
      </w:r>
      <w:r w:rsidR="00B802FA" w:rsidRPr="00741D24">
        <w:rPr>
          <w:rFonts w:hint="eastAsia"/>
          <w:color w:val="000000" w:themeColor="text1"/>
        </w:rPr>
        <w:t>-</w:t>
      </w:r>
      <w:r w:rsidRPr="00741D24">
        <w:rPr>
          <w:color w:val="000000" w:themeColor="text1"/>
        </w:rPr>
        <w:t>band)</w:t>
      </w:r>
    </w:p>
    <w:tbl>
      <w:tblPr>
        <w:tblW w:w="9475" w:type="dxa"/>
        <w:jc w:val="center"/>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129"/>
        <w:gridCol w:w="2823"/>
        <w:gridCol w:w="2257"/>
        <w:gridCol w:w="2315"/>
      </w:tblGrid>
      <w:tr w:rsidR="00741D24" w:rsidRPr="00741D24" w:rsidTr="00B5523C">
        <w:trPr>
          <w:trHeight w:val="297"/>
          <w:jc w:val="center"/>
        </w:trPr>
        <w:tc>
          <w:tcPr>
            <w:tcW w:w="951" w:type="dxa"/>
            <w:vMerge w:val="restart"/>
            <w:vAlign w:val="center"/>
          </w:tcPr>
          <w:p w:rsidR="00B5523C" w:rsidRPr="00741D24" w:rsidRDefault="00B5523C" w:rsidP="00B5523C">
            <w:pPr>
              <w:rPr>
                <w:color w:val="000000" w:themeColor="text1"/>
              </w:rPr>
            </w:pPr>
            <w:r w:rsidRPr="00741D24">
              <w:rPr>
                <w:color w:val="000000" w:themeColor="text1"/>
              </w:rPr>
              <w:t>Scenario</w:t>
            </w:r>
          </w:p>
        </w:tc>
        <w:tc>
          <w:tcPr>
            <w:tcW w:w="1129" w:type="dxa"/>
            <w:vMerge w:val="restart"/>
            <w:vAlign w:val="center"/>
          </w:tcPr>
          <w:p w:rsidR="00B5523C" w:rsidRPr="00741D24" w:rsidRDefault="00B5523C" w:rsidP="00B5523C">
            <w:pPr>
              <w:jc w:val="center"/>
              <w:rPr>
                <w:color w:val="000000" w:themeColor="text1"/>
              </w:rPr>
            </w:pPr>
            <w:r w:rsidRPr="00741D24">
              <w:rPr>
                <w:color w:val="000000" w:themeColor="text1"/>
              </w:rPr>
              <w:t>Frequency</w:t>
            </w:r>
          </w:p>
        </w:tc>
        <w:tc>
          <w:tcPr>
            <w:tcW w:w="2823" w:type="dxa"/>
            <w:vMerge w:val="restart"/>
            <w:shd w:val="clear" w:color="auto" w:fill="auto"/>
            <w:vAlign w:val="center"/>
          </w:tcPr>
          <w:p w:rsidR="00B5523C" w:rsidRPr="00741D24" w:rsidRDefault="00B5523C" w:rsidP="00B5523C">
            <w:pPr>
              <w:jc w:val="center"/>
              <w:rPr>
                <w:color w:val="000000" w:themeColor="text1"/>
              </w:rPr>
            </w:pPr>
            <w:r w:rsidRPr="00741D24">
              <w:rPr>
                <w:color w:val="000000" w:themeColor="text1"/>
              </w:rPr>
              <w:t>Aggressor -&gt; Victim</w:t>
            </w:r>
          </w:p>
        </w:tc>
        <w:tc>
          <w:tcPr>
            <w:tcW w:w="4572" w:type="dxa"/>
            <w:gridSpan w:val="2"/>
          </w:tcPr>
          <w:p w:rsidR="00B5523C" w:rsidRPr="00741D24" w:rsidRDefault="00BB531D" w:rsidP="0016510C">
            <w:pPr>
              <w:overflowPunct/>
              <w:autoSpaceDE/>
              <w:autoSpaceDN/>
              <w:adjustRightInd/>
              <w:spacing w:before="0" w:after="0"/>
              <w:jc w:val="center"/>
              <w:textAlignment w:val="auto"/>
              <w:rPr>
                <w:color w:val="000000" w:themeColor="text1"/>
              </w:rPr>
            </w:pPr>
            <w:r w:rsidRPr="00741D24">
              <w:rPr>
                <w:color w:val="000000" w:themeColor="text1"/>
              </w:rPr>
              <w:t>in-band blocking simulation results (dBm)</w:t>
            </w:r>
          </w:p>
        </w:tc>
      </w:tr>
      <w:tr w:rsidR="00741D24" w:rsidRPr="00741D24" w:rsidTr="00B5523C">
        <w:trPr>
          <w:trHeight w:val="297"/>
          <w:jc w:val="center"/>
        </w:trPr>
        <w:tc>
          <w:tcPr>
            <w:tcW w:w="951" w:type="dxa"/>
            <w:vMerge/>
            <w:vAlign w:val="center"/>
          </w:tcPr>
          <w:p w:rsidR="00B5523C" w:rsidRPr="00741D24" w:rsidRDefault="00B5523C" w:rsidP="00B5523C">
            <w:pPr>
              <w:rPr>
                <w:color w:val="000000" w:themeColor="text1"/>
              </w:rPr>
            </w:pPr>
          </w:p>
        </w:tc>
        <w:tc>
          <w:tcPr>
            <w:tcW w:w="1129" w:type="dxa"/>
            <w:vMerge/>
            <w:vAlign w:val="center"/>
          </w:tcPr>
          <w:p w:rsidR="00B5523C" w:rsidRPr="00741D24" w:rsidRDefault="00B5523C" w:rsidP="00B5523C">
            <w:pPr>
              <w:jc w:val="center"/>
              <w:rPr>
                <w:color w:val="000000" w:themeColor="text1"/>
              </w:rPr>
            </w:pPr>
          </w:p>
        </w:tc>
        <w:tc>
          <w:tcPr>
            <w:tcW w:w="2823" w:type="dxa"/>
            <w:vMerge/>
            <w:shd w:val="clear" w:color="auto" w:fill="auto"/>
            <w:vAlign w:val="center"/>
          </w:tcPr>
          <w:p w:rsidR="00B5523C" w:rsidRPr="00741D24" w:rsidRDefault="00B5523C" w:rsidP="00B5523C">
            <w:pPr>
              <w:jc w:val="center"/>
              <w:rPr>
                <w:color w:val="000000" w:themeColor="text1"/>
              </w:rPr>
            </w:pPr>
          </w:p>
        </w:tc>
        <w:tc>
          <w:tcPr>
            <w:tcW w:w="2257" w:type="dxa"/>
          </w:tcPr>
          <w:p w:rsidR="00B5523C" w:rsidRPr="00741D24" w:rsidRDefault="00B5523C" w:rsidP="005B0031">
            <w:pPr>
              <w:jc w:val="center"/>
              <w:rPr>
                <w:color w:val="000000" w:themeColor="text1"/>
              </w:rPr>
            </w:pPr>
            <w:r w:rsidRPr="00741D24">
              <w:rPr>
                <w:color w:val="000000" w:themeColor="text1"/>
              </w:rPr>
              <w:t>99% CDF</w:t>
            </w:r>
          </w:p>
          <w:p w:rsidR="00B5523C" w:rsidRPr="00741D24" w:rsidRDefault="00B5523C" w:rsidP="005B0031">
            <w:pPr>
              <w:jc w:val="center"/>
              <w:rPr>
                <w:color w:val="000000" w:themeColor="text1"/>
              </w:rPr>
            </w:pPr>
            <w:r w:rsidRPr="00741D24">
              <w:rPr>
                <w:color w:val="000000" w:themeColor="text1"/>
              </w:rPr>
              <w:t>(100% grid-shift)</w:t>
            </w:r>
          </w:p>
        </w:tc>
        <w:tc>
          <w:tcPr>
            <w:tcW w:w="2315" w:type="dxa"/>
          </w:tcPr>
          <w:p w:rsidR="00B5523C" w:rsidRPr="00741D24" w:rsidRDefault="00B5523C" w:rsidP="005B0031">
            <w:pPr>
              <w:jc w:val="center"/>
              <w:rPr>
                <w:color w:val="000000" w:themeColor="text1"/>
              </w:rPr>
            </w:pPr>
            <w:r w:rsidRPr="00741D24">
              <w:rPr>
                <w:color w:val="000000" w:themeColor="text1"/>
              </w:rPr>
              <w:t>99% CDF</w:t>
            </w:r>
          </w:p>
          <w:p w:rsidR="00B5523C" w:rsidRPr="00741D24" w:rsidRDefault="00B5523C" w:rsidP="005B0031">
            <w:pPr>
              <w:jc w:val="center"/>
              <w:rPr>
                <w:color w:val="000000" w:themeColor="text1"/>
              </w:rPr>
            </w:pPr>
            <w:r w:rsidRPr="00741D24">
              <w:rPr>
                <w:color w:val="000000" w:themeColor="text1"/>
              </w:rPr>
              <w:t>(10% grid-shift)</w:t>
            </w:r>
          </w:p>
        </w:tc>
      </w:tr>
      <w:tr w:rsidR="00741D24" w:rsidRPr="00741D24" w:rsidTr="00B5523C">
        <w:trPr>
          <w:trHeight w:val="297"/>
          <w:jc w:val="center"/>
        </w:trPr>
        <w:tc>
          <w:tcPr>
            <w:tcW w:w="951" w:type="dxa"/>
            <w:vAlign w:val="center"/>
          </w:tcPr>
          <w:p w:rsidR="00B5523C" w:rsidRPr="00741D24" w:rsidRDefault="00B5523C" w:rsidP="00B5523C">
            <w:pPr>
              <w:jc w:val="center"/>
              <w:rPr>
                <w:color w:val="000000" w:themeColor="text1"/>
              </w:rPr>
            </w:pPr>
            <w:r w:rsidRPr="00741D24">
              <w:rPr>
                <w:color w:val="000000" w:themeColor="text1"/>
              </w:rPr>
              <w:t>6</w:t>
            </w:r>
          </w:p>
        </w:tc>
        <w:tc>
          <w:tcPr>
            <w:tcW w:w="1129" w:type="dxa"/>
            <w:vAlign w:val="center"/>
          </w:tcPr>
          <w:p w:rsidR="00B5523C" w:rsidRPr="00741D24" w:rsidRDefault="00B5523C" w:rsidP="00B5523C">
            <w:pPr>
              <w:jc w:val="center"/>
              <w:rPr>
                <w:color w:val="000000" w:themeColor="text1"/>
              </w:rPr>
            </w:pPr>
            <w:r w:rsidRPr="00741D24">
              <w:rPr>
                <w:color w:val="000000" w:themeColor="text1"/>
              </w:rPr>
              <w:t>FR2-1</w:t>
            </w:r>
          </w:p>
        </w:tc>
        <w:tc>
          <w:tcPr>
            <w:tcW w:w="2823" w:type="dxa"/>
            <w:shd w:val="clear" w:color="auto" w:fill="auto"/>
            <w:vAlign w:val="center"/>
          </w:tcPr>
          <w:p w:rsidR="00B5523C" w:rsidRPr="00741D24" w:rsidRDefault="00B5523C" w:rsidP="00B5523C">
            <w:pPr>
              <w:jc w:val="center"/>
              <w:rPr>
                <w:color w:val="000000" w:themeColor="text1"/>
              </w:rPr>
            </w:pPr>
            <w:r w:rsidRPr="00741D24">
              <w:rPr>
                <w:color w:val="000000" w:themeColor="text1"/>
              </w:rPr>
              <w:t>Urban Macro -&gt; Urban Macro</w:t>
            </w:r>
          </w:p>
        </w:tc>
        <w:tc>
          <w:tcPr>
            <w:tcW w:w="2257" w:type="dxa"/>
            <w:vAlign w:val="center"/>
          </w:tcPr>
          <w:p w:rsidR="00B5523C" w:rsidRPr="00741D24" w:rsidRDefault="00BB531D" w:rsidP="005B0031">
            <w:pPr>
              <w:jc w:val="center"/>
              <w:rPr>
                <w:color w:val="000000" w:themeColor="text1"/>
              </w:rPr>
            </w:pPr>
            <w:r w:rsidRPr="00741D24">
              <w:rPr>
                <w:rFonts w:hint="eastAsia"/>
                <w:color w:val="000000" w:themeColor="text1"/>
              </w:rPr>
              <w:t>-51.7</w:t>
            </w:r>
          </w:p>
        </w:tc>
        <w:tc>
          <w:tcPr>
            <w:tcW w:w="2315" w:type="dxa"/>
            <w:vAlign w:val="center"/>
          </w:tcPr>
          <w:p w:rsidR="00B5523C" w:rsidRPr="00741D24" w:rsidRDefault="00BB531D" w:rsidP="005B0031">
            <w:pPr>
              <w:jc w:val="center"/>
              <w:rPr>
                <w:color w:val="000000" w:themeColor="text1"/>
              </w:rPr>
            </w:pPr>
            <w:r w:rsidRPr="00741D24">
              <w:rPr>
                <w:color w:val="000000" w:themeColor="text1"/>
                <w:lang w:val="en-US"/>
              </w:rPr>
              <w:t>-39.8</w:t>
            </w:r>
            <w:r w:rsidRPr="00741D24" w:rsidDel="00BB531D">
              <w:rPr>
                <w:color w:val="000000" w:themeColor="text1"/>
              </w:rPr>
              <w:t xml:space="preserve"> </w:t>
            </w:r>
          </w:p>
        </w:tc>
      </w:tr>
    </w:tbl>
    <w:p w:rsidR="005B7DC4" w:rsidRPr="00741D24" w:rsidRDefault="00B5523C" w:rsidP="00B5523C">
      <w:pPr>
        <w:rPr>
          <w:color w:val="000000" w:themeColor="text1"/>
        </w:rPr>
      </w:pPr>
      <w:r w:rsidRPr="00741D24">
        <w:rPr>
          <w:color w:val="000000" w:themeColor="text1"/>
        </w:rPr>
        <w:t xml:space="preserve">For FR1 urban macro scenario, the in-band blocking signals power levels </w:t>
      </w:r>
      <w:r w:rsidR="005B7DC4" w:rsidRPr="00741D24">
        <w:rPr>
          <w:rFonts w:hint="eastAsia"/>
          <w:color w:val="000000" w:themeColor="text1"/>
        </w:rPr>
        <w:t xml:space="preserve">of 100% grid shift is -25.4dBm, which is </w:t>
      </w:r>
      <w:r w:rsidRPr="00741D24">
        <w:rPr>
          <w:color w:val="000000" w:themeColor="text1"/>
        </w:rPr>
        <w:t>much higher than the existing IBB requirement</w:t>
      </w:r>
      <w:r w:rsidR="005B7DC4" w:rsidRPr="00741D24">
        <w:rPr>
          <w:rFonts w:hint="eastAsia"/>
          <w:color w:val="000000" w:themeColor="text1"/>
        </w:rPr>
        <w:t>.</w:t>
      </w:r>
    </w:p>
    <w:p w:rsidR="00B5523C" w:rsidRPr="00741D24" w:rsidRDefault="00B5523C" w:rsidP="00B5523C">
      <w:pPr>
        <w:rPr>
          <w:color w:val="000000" w:themeColor="text1"/>
        </w:rPr>
      </w:pPr>
      <w:r w:rsidRPr="00741D24">
        <w:rPr>
          <w:rFonts w:hint="eastAsia"/>
          <w:color w:val="000000" w:themeColor="text1"/>
        </w:rPr>
        <w:t>For FR1 m</w:t>
      </w:r>
      <w:r w:rsidRPr="00741D24">
        <w:rPr>
          <w:color w:val="000000" w:themeColor="text1"/>
        </w:rPr>
        <w:t>icro</w:t>
      </w:r>
      <w:r w:rsidRPr="00741D24">
        <w:rPr>
          <w:rFonts w:hint="eastAsia"/>
          <w:color w:val="000000" w:themeColor="text1"/>
        </w:rPr>
        <w:t xml:space="preserve"> scenario, the in-band blocking signals power level of 100% grid shift is close to the existing IBB </w:t>
      </w:r>
      <w:r w:rsidRPr="00741D24">
        <w:rPr>
          <w:color w:val="000000" w:themeColor="text1"/>
        </w:rPr>
        <w:t>requirement</w:t>
      </w:r>
      <w:r w:rsidRPr="00741D24">
        <w:rPr>
          <w:rFonts w:hint="eastAsia"/>
          <w:color w:val="000000" w:themeColor="text1"/>
        </w:rPr>
        <w:t>, but the power level of 10% grid shift is much higher than the existing IBB requirement.</w:t>
      </w:r>
    </w:p>
    <w:p w:rsidR="00B5523C" w:rsidRPr="00741D24" w:rsidRDefault="00B5523C" w:rsidP="00B5523C">
      <w:pPr>
        <w:rPr>
          <w:color w:val="000000" w:themeColor="text1"/>
        </w:rPr>
      </w:pPr>
      <w:r w:rsidRPr="00741D24">
        <w:rPr>
          <w:rFonts w:hint="eastAsia"/>
          <w:color w:val="000000" w:themeColor="text1"/>
        </w:rPr>
        <w:t xml:space="preserve">For FR2-1 urban macro scenario, the in-band blocking signals power level is close to the existing IBB </w:t>
      </w:r>
      <w:r w:rsidRPr="00741D24">
        <w:rPr>
          <w:color w:val="000000" w:themeColor="text1"/>
        </w:rPr>
        <w:t>requirement</w:t>
      </w:r>
      <w:r w:rsidRPr="00741D24">
        <w:rPr>
          <w:rFonts w:hint="eastAsia"/>
          <w:color w:val="000000" w:themeColor="text1"/>
        </w:rPr>
        <w:t>, and can reuse the existing requirements.</w:t>
      </w:r>
    </w:p>
    <w:p w:rsidR="00E81D9A" w:rsidRPr="00741D24" w:rsidRDefault="00E81D9A" w:rsidP="00E81D9A">
      <w:pPr>
        <w:rPr>
          <w:b/>
          <w:color w:val="000000" w:themeColor="text1"/>
        </w:rPr>
      </w:pPr>
      <w:r w:rsidRPr="00741D24">
        <w:rPr>
          <w:b/>
          <w:color w:val="000000" w:themeColor="text1"/>
        </w:rPr>
        <w:t xml:space="preserve">Observation </w:t>
      </w:r>
      <w:r w:rsidR="002F3D0E" w:rsidRPr="00741D24">
        <w:rPr>
          <w:rFonts w:hint="eastAsia"/>
          <w:b/>
          <w:color w:val="000000" w:themeColor="text1"/>
        </w:rPr>
        <w:t>1</w:t>
      </w:r>
      <w:r w:rsidRPr="00741D24">
        <w:rPr>
          <w:b/>
          <w:color w:val="000000" w:themeColor="text1"/>
        </w:rPr>
        <w:t xml:space="preserve">: The simulation result of </w:t>
      </w:r>
      <w:r w:rsidR="002B6C76" w:rsidRPr="00741D24">
        <w:rPr>
          <w:b/>
          <w:color w:val="000000" w:themeColor="text1"/>
        </w:rPr>
        <w:t>IBB</w:t>
      </w:r>
      <w:r w:rsidRPr="00741D24">
        <w:rPr>
          <w:b/>
          <w:color w:val="000000" w:themeColor="text1"/>
        </w:rPr>
        <w:t xml:space="preserve"> for FR1 macro scenario is much higher than existing represent.</w:t>
      </w:r>
    </w:p>
    <w:p w:rsidR="00E81D9A" w:rsidRPr="00741D24" w:rsidRDefault="00E81D9A" w:rsidP="00E81D9A">
      <w:pPr>
        <w:rPr>
          <w:b/>
          <w:color w:val="000000" w:themeColor="text1"/>
        </w:rPr>
      </w:pPr>
      <w:r w:rsidRPr="00741D24">
        <w:rPr>
          <w:b/>
          <w:color w:val="000000" w:themeColor="text1"/>
        </w:rPr>
        <w:t xml:space="preserve">Observation </w:t>
      </w:r>
      <w:r w:rsidR="002F3D0E" w:rsidRPr="00741D24">
        <w:rPr>
          <w:rFonts w:hint="eastAsia"/>
          <w:b/>
          <w:color w:val="000000" w:themeColor="text1"/>
        </w:rPr>
        <w:t>2</w:t>
      </w:r>
      <w:r w:rsidRPr="00741D24">
        <w:rPr>
          <w:b/>
          <w:color w:val="000000" w:themeColor="text1"/>
        </w:rPr>
        <w:t xml:space="preserve">: </w:t>
      </w:r>
      <w:r w:rsidR="00416DBD" w:rsidRPr="00741D24">
        <w:rPr>
          <w:b/>
          <w:color w:val="000000" w:themeColor="text1"/>
        </w:rPr>
        <w:t>In the FR1 micro-scenario, the simulation result of IBB is higher than the existing requirements when the grid shift is 10%, and the simulation result of IBB is close to the existing requirements when the grid shift is 100%.</w:t>
      </w:r>
    </w:p>
    <w:p w:rsidR="007A001E" w:rsidRPr="00741D24" w:rsidRDefault="007A001E" w:rsidP="002D1ABA">
      <w:pPr>
        <w:rPr>
          <w:b/>
          <w:color w:val="000000" w:themeColor="text1"/>
        </w:rPr>
      </w:pPr>
      <w:r w:rsidRPr="00741D24">
        <w:rPr>
          <w:b/>
          <w:color w:val="000000" w:themeColor="text1"/>
        </w:rPr>
        <w:t>Observation</w:t>
      </w:r>
      <w:r w:rsidR="003253B7" w:rsidRPr="00741D24">
        <w:rPr>
          <w:b/>
          <w:color w:val="000000" w:themeColor="text1"/>
        </w:rPr>
        <w:t xml:space="preserve"> </w:t>
      </w:r>
      <w:r w:rsidR="002F3D0E" w:rsidRPr="00741D24">
        <w:rPr>
          <w:rFonts w:hint="eastAsia"/>
          <w:b/>
          <w:color w:val="000000" w:themeColor="text1"/>
        </w:rPr>
        <w:t>3</w:t>
      </w:r>
      <w:r w:rsidRPr="00741D24">
        <w:rPr>
          <w:b/>
          <w:color w:val="000000" w:themeColor="text1"/>
        </w:rPr>
        <w:t xml:space="preserve">: </w:t>
      </w:r>
      <w:r w:rsidR="00B5523C" w:rsidRPr="00741D24">
        <w:rPr>
          <w:b/>
          <w:color w:val="000000" w:themeColor="text1"/>
        </w:rPr>
        <w:t xml:space="preserve">The simulation results of </w:t>
      </w:r>
      <w:r w:rsidR="00436F46" w:rsidRPr="00741D24">
        <w:rPr>
          <w:b/>
          <w:color w:val="000000" w:themeColor="text1"/>
        </w:rPr>
        <w:t>IBB</w:t>
      </w:r>
      <w:r w:rsidR="00B5523C" w:rsidRPr="00741D24">
        <w:rPr>
          <w:b/>
          <w:color w:val="000000" w:themeColor="text1"/>
        </w:rPr>
        <w:t xml:space="preserve"> for FR2-1 urban macro scen</w:t>
      </w:r>
      <w:r w:rsidR="00601AC5" w:rsidRPr="00741D24">
        <w:rPr>
          <w:b/>
          <w:color w:val="000000" w:themeColor="text1"/>
        </w:rPr>
        <w:t>ario</w:t>
      </w:r>
      <w:r w:rsidR="00B5523C" w:rsidRPr="00741D24">
        <w:rPr>
          <w:b/>
          <w:color w:val="000000" w:themeColor="text1"/>
        </w:rPr>
        <w:t xml:space="preserve"> </w:t>
      </w:r>
      <w:r w:rsidR="00601AC5" w:rsidRPr="00741D24">
        <w:rPr>
          <w:b/>
          <w:color w:val="000000" w:themeColor="text1"/>
        </w:rPr>
        <w:t>is</w:t>
      </w:r>
      <w:r w:rsidR="00B5523C" w:rsidRPr="00741D24">
        <w:rPr>
          <w:b/>
          <w:color w:val="000000" w:themeColor="text1"/>
        </w:rPr>
        <w:t xml:space="preserve"> </w:t>
      </w:r>
      <w:r w:rsidR="00F95D80" w:rsidRPr="00741D24">
        <w:rPr>
          <w:b/>
          <w:color w:val="000000" w:themeColor="text1"/>
        </w:rPr>
        <w:t xml:space="preserve">lower </w:t>
      </w:r>
      <w:r w:rsidR="00B5523C" w:rsidRPr="00741D24">
        <w:rPr>
          <w:b/>
          <w:color w:val="000000" w:themeColor="text1"/>
        </w:rPr>
        <w:t>than the existing requirements.</w:t>
      </w:r>
    </w:p>
    <w:p w:rsidR="007B30E2" w:rsidRPr="00741D24" w:rsidRDefault="007B30E2" w:rsidP="002D1ABA">
      <w:pPr>
        <w:rPr>
          <w:b/>
          <w:color w:val="000000" w:themeColor="text1"/>
        </w:rPr>
      </w:pPr>
      <w:r w:rsidRPr="00741D24">
        <w:rPr>
          <w:b/>
          <w:color w:val="000000" w:themeColor="text1"/>
        </w:rPr>
        <w:t xml:space="preserve">Proposal </w:t>
      </w:r>
      <w:r w:rsidR="002F3D0E" w:rsidRPr="00741D24">
        <w:rPr>
          <w:rFonts w:hint="eastAsia"/>
          <w:b/>
          <w:color w:val="000000" w:themeColor="text1"/>
        </w:rPr>
        <w:t>3</w:t>
      </w:r>
      <w:r w:rsidRPr="00741D24">
        <w:rPr>
          <w:b/>
          <w:color w:val="000000" w:themeColor="text1"/>
        </w:rPr>
        <w:t xml:space="preserve">: We propose to </w:t>
      </w:r>
      <w:r w:rsidR="00C20BB8" w:rsidRPr="00741D24">
        <w:rPr>
          <w:b/>
          <w:color w:val="000000" w:themeColor="text1"/>
        </w:rPr>
        <w:t xml:space="preserve">specify </w:t>
      </w:r>
      <w:r w:rsidRPr="00741D24">
        <w:rPr>
          <w:b/>
          <w:color w:val="000000" w:themeColor="text1"/>
        </w:rPr>
        <w:t>in-band blocking requirements</w:t>
      </w:r>
      <w:r w:rsidR="00C20BB8" w:rsidRPr="00741D24">
        <w:rPr>
          <w:b/>
          <w:color w:val="000000" w:themeColor="text1"/>
        </w:rPr>
        <w:t xml:space="preserve"> based on data at 100% grid shift</w:t>
      </w:r>
      <w:r w:rsidRPr="00741D24">
        <w:rPr>
          <w:b/>
          <w:color w:val="000000" w:themeColor="text1"/>
        </w:rPr>
        <w:t>.</w:t>
      </w:r>
    </w:p>
    <w:p w:rsidR="00FB47F5" w:rsidRPr="00741D24" w:rsidRDefault="00FB47F5" w:rsidP="007D5C9F">
      <w:pPr>
        <w:rPr>
          <w:b/>
          <w:color w:val="000000" w:themeColor="text1"/>
          <w:lang w:val="en-US"/>
        </w:rPr>
      </w:pPr>
      <w:r w:rsidRPr="00741D24">
        <w:rPr>
          <w:b/>
          <w:color w:val="000000" w:themeColor="text1"/>
        </w:rPr>
        <w:t xml:space="preserve">Proposal </w:t>
      </w:r>
      <w:r w:rsidR="002F3D0E" w:rsidRPr="00741D24">
        <w:rPr>
          <w:rFonts w:hint="eastAsia"/>
          <w:b/>
          <w:color w:val="000000" w:themeColor="text1"/>
        </w:rPr>
        <w:t>4</w:t>
      </w:r>
      <w:r w:rsidRPr="00741D24">
        <w:rPr>
          <w:b/>
          <w:color w:val="000000" w:themeColor="text1"/>
        </w:rPr>
        <w:t xml:space="preserve">: The </w:t>
      </w:r>
      <w:r w:rsidR="006C02C3" w:rsidRPr="00741D24">
        <w:rPr>
          <w:b/>
          <w:color w:val="000000" w:themeColor="text1"/>
        </w:rPr>
        <w:t>IBB requirements</w:t>
      </w:r>
      <w:r w:rsidRPr="00741D24">
        <w:rPr>
          <w:b/>
          <w:color w:val="000000" w:themeColor="text1"/>
        </w:rPr>
        <w:t xml:space="preserve"> of FR1 micro scenario</w:t>
      </w:r>
      <w:r w:rsidR="00D1559A" w:rsidRPr="00741D24">
        <w:rPr>
          <w:rFonts w:hint="eastAsia"/>
          <w:b/>
          <w:color w:val="000000" w:themeColor="text1"/>
        </w:rPr>
        <w:t xml:space="preserve"> </w:t>
      </w:r>
      <w:r w:rsidRPr="00741D24">
        <w:rPr>
          <w:b/>
          <w:color w:val="000000" w:themeColor="text1"/>
        </w:rPr>
        <w:t>can reuse existing requirements</w:t>
      </w:r>
      <w:r w:rsidR="00D1559A" w:rsidRPr="00741D24">
        <w:rPr>
          <w:rFonts w:hint="eastAsia"/>
          <w:b/>
          <w:color w:val="000000" w:themeColor="text1"/>
        </w:rPr>
        <w:t xml:space="preserve"> </w:t>
      </w:r>
      <w:r w:rsidR="00C6710A">
        <w:rPr>
          <w:rFonts w:hint="eastAsia"/>
          <w:b/>
          <w:color w:val="000000" w:themeColor="text1"/>
        </w:rPr>
        <w:t xml:space="preserve">for </w:t>
      </w:r>
      <w:r w:rsidR="00C6710A" w:rsidRPr="00741D24">
        <w:rPr>
          <w:b/>
          <w:color w:val="000000" w:themeColor="text1"/>
        </w:rPr>
        <w:t>100% grid shift.</w:t>
      </w:r>
      <w:r w:rsidRPr="00741D24">
        <w:rPr>
          <w:b/>
          <w:color w:val="000000" w:themeColor="text1"/>
        </w:rPr>
        <w:t xml:space="preserve"> </w:t>
      </w:r>
    </w:p>
    <w:p w:rsidR="007D5C9F" w:rsidRPr="00741D24" w:rsidRDefault="003627EF" w:rsidP="007D5C9F">
      <w:pPr>
        <w:rPr>
          <w:b/>
          <w:color w:val="000000" w:themeColor="text1"/>
          <w:lang w:val="en-US"/>
        </w:rPr>
      </w:pPr>
      <w:r w:rsidRPr="00741D24">
        <w:rPr>
          <w:b/>
          <w:color w:val="000000" w:themeColor="text1"/>
        </w:rPr>
        <w:t>Proposal</w:t>
      </w:r>
      <w:r w:rsidR="002D1ABA" w:rsidRPr="00741D24">
        <w:rPr>
          <w:b/>
          <w:color w:val="000000" w:themeColor="text1"/>
        </w:rPr>
        <w:t xml:space="preserve"> </w:t>
      </w:r>
      <w:r w:rsidR="002F3D0E" w:rsidRPr="00741D24">
        <w:rPr>
          <w:rFonts w:hint="eastAsia"/>
          <w:b/>
          <w:color w:val="000000" w:themeColor="text1"/>
        </w:rPr>
        <w:t>5</w:t>
      </w:r>
      <w:r w:rsidR="002D1ABA" w:rsidRPr="00741D24">
        <w:rPr>
          <w:b/>
          <w:color w:val="000000" w:themeColor="text1"/>
        </w:rPr>
        <w:t xml:space="preserve">: </w:t>
      </w:r>
      <w:r w:rsidR="00FB47F5" w:rsidRPr="00741D24">
        <w:rPr>
          <w:b/>
          <w:color w:val="000000" w:themeColor="text1"/>
        </w:rPr>
        <w:t xml:space="preserve">The </w:t>
      </w:r>
      <w:r w:rsidR="007D5C9F" w:rsidRPr="00741D24">
        <w:rPr>
          <w:b/>
          <w:color w:val="000000" w:themeColor="text1"/>
        </w:rPr>
        <w:t xml:space="preserve">IBB requirements </w:t>
      </w:r>
      <w:r w:rsidR="00990F9F" w:rsidRPr="00741D24">
        <w:rPr>
          <w:b/>
          <w:color w:val="000000" w:themeColor="text1"/>
        </w:rPr>
        <w:t xml:space="preserve">of FR2-1 </w:t>
      </w:r>
      <w:r w:rsidR="003B59F6" w:rsidRPr="00741D24">
        <w:rPr>
          <w:b/>
          <w:color w:val="000000" w:themeColor="text1"/>
        </w:rPr>
        <w:t xml:space="preserve">urban macro scenario </w:t>
      </w:r>
      <w:r w:rsidR="007D5C9F" w:rsidRPr="00741D24">
        <w:rPr>
          <w:b/>
          <w:color w:val="000000" w:themeColor="text1"/>
        </w:rPr>
        <w:t>can reuse existing requirements</w:t>
      </w:r>
      <w:r w:rsidR="00C6710A">
        <w:rPr>
          <w:rFonts w:hint="eastAsia"/>
          <w:b/>
          <w:color w:val="000000" w:themeColor="text1"/>
        </w:rPr>
        <w:t xml:space="preserve"> for </w:t>
      </w:r>
      <w:r w:rsidR="00C6710A" w:rsidRPr="00741D24">
        <w:rPr>
          <w:b/>
          <w:color w:val="000000" w:themeColor="text1"/>
        </w:rPr>
        <w:t>100% grid shift.</w:t>
      </w:r>
      <w:r w:rsidR="007D5C9F" w:rsidRPr="00741D24">
        <w:rPr>
          <w:b/>
          <w:color w:val="000000" w:themeColor="text1"/>
        </w:rPr>
        <w:t xml:space="preserve"> </w:t>
      </w:r>
    </w:p>
    <w:p w:rsidR="00636634" w:rsidRPr="00741D24" w:rsidRDefault="00636634" w:rsidP="00636634">
      <w:pPr>
        <w:pStyle w:val="2"/>
        <w:numPr>
          <w:ilvl w:val="1"/>
          <w:numId w:val="4"/>
        </w:numPr>
        <w:ind w:left="567" w:hanging="567"/>
        <w:rPr>
          <w:color w:val="000000" w:themeColor="text1"/>
        </w:rPr>
      </w:pPr>
      <w:r w:rsidRPr="00741D24">
        <w:rPr>
          <w:rFonts w:hint="eastAsia"/>
          <w:color w:val="000000" w:themeColor="text1"/>
        </w:rPr>
        <w:t>Rx intermodulation</w:t>
      </w:r>
    </w:p>
    <w:p w:rsidR="00636634" w:rsidRPr="00741D24" w:rsidRDefault="00811AA8" w:rsidP="002A28A2">
      <w:pPr>
        <w:rPr>
          <w:color w:val="000000" w:themeColor="text1"/>
          <w:szCs w:val="24"/>
        </w:rPr>
      </w:pPr>
      <w:r w:rsidRPr="00741D24">
        <w:rPr>
          <w:rFonts w:hint="eastAsia"/>
          <w:color w:val="000000" w:themeColor="text1"/>
          <w:szCs w:val="24"/>
        </w:rPr>
        <w:t>In WF [</w:t>
      </w:r>
      <w:r w:rsidR="00743DC6" w:rsidRPr="00741D24">
        <w:rPr>
          <w:rFonts w:hint="eastAsia"/>
          <w:color w:val="000000" w:themeColor="text1"/>
          <w:szCs w:val="24"/>
        </w:rPr>
        <w:t>1</w:t>
      </w:r>
      <w:r w:rsidRPr="00741D24">
        <w:rPr>
          <w:rFonts w:hint="eastAsia"/>
          <w:color w:val="000000" w:themeColor="text1"/>
          <w:szCs w:val="24"/>
        </w:rPr>
        <w:t>], the n</w:t>
      </w:r>
      <w:r w:rsidR="00ED4F0F" w:rsidRPr="00741D24">
        <w:rPr>
          <w:color w:val="000000" w:themeColor="text1"/>
          <w:szCs w:val="24"/>
        </w:rPr>
        <w:t xml:space="preserve">ecessity of </w:t>
      </w:r>
      <w:r w:rsidRPr="00741D24">
        <w:rPr>
          <w:rFonts w:hint="eastAsia"/>
          <w:color w:val="000000" w:themeColor="text1"/>
          <w:szCs w:val="24"/>
        </w:rPr>
        <w:t>n</w:t>
      </w:r>
      <w:r w:rsidR="00ED4F0F" w:rsidRPr="00741D24">
        <w:rPr>
          <w:color w:val="000000" w:themeColor="text1"/>
          <w:szCs w:val="24"/>
        </w:rPr>
        <w:t xml:space="preserve">ew RX intermodulation requirement with </w:t>
      </w:r>
      <w:r w:rsidRPr="00741D24">
        <w:rPr>
          <w:rFonts w:hint="eastAsia"/>
          <w:color w:val="000000" w:themeColor="text1"/>
          <w:szCs w:val="24"/>
        </w:rPr>
        <w:t>one</w:t>
      </w:r>
      <w:r w:rsidR="00ED4F0F" w:rsidRPr="00741D24">
        <w:rPr>
          <w:color w:val="000000" w:themeColor="text1"/>
          <w:szCs w:val="24"/>
        </w:rPr>
        <w:t xml:space="preserve"> interfering signal</w:t>
      </w:r>
      <w:r w:rsidRPr="00741D24">
        <w:rPr>
          <w:rFonts w:hint="eastAsia"/>
          <w:color w:val="000000" w:themeColor="text1"/>
          <w:szCs w:val="24"/>
        </w:rPr>
        <w:t xml:space="preserve"> </w:t>
      </w:r>
      <w:r w:rsidR="00D57D27" w:rsidRPr="00741D24">
        <w:rPr>
          <w:color w:val="000000" w:themeColor="text1"/>
          <w:szCs w:val="24"/>
        </w:rPr>
        <w:t>needs to be further studied</w:t>
      </w:r>
      <w:r w:rsidRPr="00741D24">
        <w:rPr>
          <w:rFonts w:hint="eastAsia"/>
          <w:color w:val="000000" w:themeColor="text1"/>
          <w:szCs w:val="24"/>
        </w:rPr>
        <w:t xml:space="preserve">. </w:t>
      </w:r>
    </w:p>
    <w:p w:rsidR="00852484" w:rsidRPr="00741D24" w:rsidRDefault="00BA3801" w:rsidP="002A28A2">
      <w:pPr>
        <w:rPr>
          <w:color w:val="000000" w:themeColor="text1"/>
          <w:szCs w:val="24"/>
        </w:rPr>
      </w:pPr>
      <w:r w:rsidRPr="00741D24">
        <w:rPr>
          <w:noProof/>
          <w:color w:val="000000" w:themeColor="text1"/>
          <w:lang w:val="en-US"/>
        </w:rPr>
        <mc:AlternateContent>
          <mc:Choice Requires="wps">
            <w:drawing>
              <wp:anchor distT="0" distB="0" distL="114300" distR="114300" simplePos="0" relativeHeight="251667456" behindDoc="0" locked="0" layoutInCell="1" allowOverlap="1" wp14:anchorId="1FC18DB1" wp14:editId="5F657C71">
                <wp:simplePos x="0" y="0"/>
                <wp:positionH relativeFrom="column">
                  <wp:posOffset>-18415</wp:posOffset>
                </wp:positionH>
                <wp:positionV relativeFrom="paragraph">
                  <wp:posOffset>55245</wp:posOffset>
                </wp:positionV>
                <wp:extent cx="6121400" cy="1111885"/>
                <wp:effectExtent l="0" t="0" r="12700" b="1206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111885"/>
                        </a:xfrm>
                        <a:prstGeom prst="rect">
                          <a:avLst/>
                        </a:prstGeom>
                        <a:solidFill>
                          <a:srgbClr val="FFFFFF"/>
                        </a:solidFill>
                        <a:ln w="9525">
                          <a:solidFill>
                            <a:srgbClr val="000000"/>
                          </a:solidFill>
                          <a:miter lim="800000"/>
                          <a:headEnd/>
                          <a:tailEnd/>
                        </a:ln>
                      </wps:spPr>
                      <wps:txbx>
                        <w:txbxContent>
                          <w:p w:rsidR="0044274F" w:rsidRPr="0097017B" w:rsidRDefault="0044274F" w:rsidP="0044274F">
                            <w:pPr>
                              <w:pStyle w:val="afa"/>
                              <w:widowControl/>
                              <w:numPr>
                                <w:ilvl w:val="0"/>
                                <w:numId w:val="33"/>
                              </w:numPr>
                              <w:spacing w:before="24" w:after="24" w:line="240" w:lineRule="auto"/>
                              <w:ind w:firstLineChars="0"/>
                              <w:jc w:val="left"/>
                              <w:rPr>
                                <w:color w:val="000000" w:themeColor="text1"/>
                              </w:rPr>
                            </w:pPr>
                            <w:r w:rsidRPr="0097017B">
                              <w:rPr>
                                <w:color w:val="000000" w:themeColor="text1"/>
                              </w:rPr>
                              <w:t>FFS on this issue</w:t>
                            </w:r>
                          </w:p>
                          <w:p w:rsidR="0044274F" w:rsidRPr="0097017B" w:rsidRDefault="0044274F" w:rsidP="0044274F">
                            <w:pPr>
                              <w:pStyle w:val="afa"/>
                              <w:widowControl/>
                              <w:numPr>
                                <w:ilvl w:val="1"/>
                                <w:numId w:val="33"/>
                              </w:numPr>
                              <w:spacing w:before="24" w:after="24" w:line="240" w:lineRule="auto"/>
                              <w:ind w:firstLineChars="0"/>
                              <w:jc w:val="left"/>
                              <w:rPr>
                                <w:color w:val="000000" w:themeColor="text1"/>
                              </w:rPr>
                            </w:pPr>
                            <w:r w:rsidRPr="0097017B">
                              <w:rPr>
                                <w:color w:val="000000" w:themeColor="text1"/>
                              </w:rPr>
                              <w:t>Option 1:</w:t>
                            </w:r>
                            <w:r w:rsidRPr="0097017B">
                              <w:rPr>
                                <w:color w:val="000000" w:themeColor="text1"/>
                                <w:lang w:val="en-US"/>
                              </w:rPr>
                              <w:t xml:space="preserve"> </w:t>
                            </w:r>
                            <w:r w:rsidRPr="0097017B">
                              <w:rPr>
                                <w:color w:val="000000" w:themeColor="text1"/>
                              </w:rPr>
                              <w:t>IMD requirement for single interfering signal scenario is not needed. Such a requirement is implicitly captured by the SBFD RX blocking requirement</w:t>
                            </w:r>
                          </w:p>
                          <w:p w:rsidR="0044274F" w:rsidRPr="0097017B" w:rsidRDefault="0044274F" w:rsidP="0044274F">
                            <w:pPr>
                              <w:pStyle w:val="afa"/>
                              <w:widowControl/>
                              <w:numPr>
                                <w:ilvl w:val="1"/>
                                <w:numId w:val="33"/>
                              </w:numPr>
                              <w:spacing w:before="24" w:after="24" w:line="240" w:lineRule="auto"/>
                              <w:ind w:firstLineChars="0"/>
                              <w:jc w:val="left"/>
                              <w:rPr>
                                <w:color w:val="000000" w:themeColor="text1"/>
                              </w:rPr>
                            </w:pPr>
                            <w:r w:rsidRPr="0097017B">
                              <w:rPr>
                                <w:color w:val="000000" w:themeColor="text1"/>
                              </w:rPr>
                              <w:t>Option 2: RAN4 to consider the new RX IMD scenario with self-interference and 1 interfering signal, and to consider adjusting current RX IMD requirement with interfering signals mean power levels and frequencies</w:t>
                            </w:r>
                          </w:p>
                          <w:p w:rsidR="001C0C44" w:rsidRPr="00950599" w:rsidRDefault="001C0C44" w:rsidP="00950599">
                            <w:pPr>
                              <w:pStyle w:val="afa"/>
                              <w:widowControl/>
                              <w:numPr>
                                <w:ilvl w:val="1"/>
                                <w:numId w:val="33"/>
                              </w:numPr>
                              <w:overflowPunct w:val="0"/>
                              <w:autoSpaceDE w:val="0"/>
                              <w:autoSpaceDN w:val="0"/>
                              <w:adjustRightInd w:val="0"/>
                              <w:spacing w:before="0" w:after="120" w:line="256" w:lineRule="auto"/>
                              <w:ind w:firstLineChars="0"/>
                              <w:jc w:val="left"/>
                              <w:textAlignment w:val="baseline"/>
                              <w:rPr>
                                <w:szCs w:val="2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45pt;margin-top:4.35pt;width:482pt;height:87.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">
                <v:textbox>
                  <w:txbxContent>
                    <w:p w:rsidR="0044274F" w:rsidRPr="0097017B" w:rsidRDefault="0044274F" w:rsidP="0044274F">
                      <w:pPr>
                        <w:pStyle w:val="afa"/>
                        <w:widowControl/>
                        <w:numPr>
                          <w:ilvl w:val="0"/>
                          <w:numId w:val="33"/>
                        </w:numPr>
                        <w:spacing w:before="24" w:after="24" w:line="240" w:lineRule="auto"/>
                        <w:ind w:firstLineChars="0"/>
                        <w:jc w:val="left"/>
                        <w:rPr>
                          <w:color w:val="000000" w:themeColor="text1"/>
                        </w:rPr>
                      </w:pPr>
                      <w:r w:rsidRPr="0097017B">
                        <w:rPr>
                          <w:color w:val="000000" w:themeColor="text1"/>
                        </w:rPr>
                        <w:t>FFS on this issue</w:t>
                      </w:r>
                    </w:p>
                    <w:p w:rsidR="0044274F" w:rsidRPr="0097017B" w:rsidRDefault="0044274F" w:rsidP="0044274F">
                      <w:pPr>
                        <w:pStyle w:val="afa"/>
                        <w:widowControl/>
                        <w:numPr>
                          <w:ilvl w:val="1"/>
                          <w:numId w:val="33"/>
                        </w:numPr>
                        <w:spacing w:before="24" w:after="24" w:line="240" w:lineRule="auto"/>
                        <w:ind w:firstLineChars="0"/>
                        <w:jc w:val="left"/>
                        <w:rPr>
                          <w:color w:val="000000" w:themeColor="text1"/>
                        </w:rPr>
                      </w:pPr>
                      <w:r w:rsidRPr="0097017B">
                        <w:rPr>
                          <w:color w:val="000000" w:themeColor="text1"/>
                        </w:rPr>
                        <w:t>Option 1:</w:t>
                      </w:r>
                      <w:r w:rsidRPr="0097017B">
                        <w:rPr>
                          <w:color w:val="000000" w:themeColor="text1"/>
                          <w:lang w:val="en-US"/>
                        </w:rPr>
                        <w:t xml:space="preserve"> </w:t>
                      </w:r>
                      <w:r w:rsidRPr="0097017B">
                        <w:rPr>
                          <w:color w:val="000000" w:themeColor="text1"/>
                        </w:rPr>
                        <w:t>IMD requirement for single interfering signal scenario is not needed. Such a requirement is implicitly captured by the SBFD RX blocking requirement</w:t>
                      </w:r>
                    </w:p>
                    <w:p w:rsidR="0044274F" w:rsidRPr="0097017B" w:rsidRDefault="0044274F" w:rsidP="0044274F">
                      <w:pPr>
                        <w:pStyle w:val="afa"/>
                        <w:widowControl/>
                        <w:numPr>
                          <w:ilvl w:val="1"/>
                          <w:numId w:val="33"/>
                        </w:numPr>
                        <w:spacing w:before="24" w:after="24" w:line="240" w:lineRule="auto"/>
                        <w:ind w:firstLineChars="0"/>
                        <w:jc w:val="left"/>
                        <w:rPr>
                          <w:color w:val="000000" w:themeColor="text1"/>
                        </w:rPr>
                      </w:pPr>
                      <w:r w:rsidRPr="0097017B">
                        <w:rPr>
                          <w:color w:val="000000" w:themeColor="text1"/>
                        </w:rPr>
                        <w:t>Option 2: RAN4 to consider the new RX IMD scenario with self-interference and 1 interfering signal, and to consider adjusting current RX IMD requirement with interfering signals mean power levels and frequencies</w:t>
                      </w:r>
                    </w:p>
                    <w:p w:rsidR="001C0C44" w:rsidRPr="00950599" w:rsidRDefault="001C0C44" w:rsidP="00950599">
                      <w:pPr>
                        <w:pStyle w:val="afa"/>
                        <w:widowControl/>
                        <w:numPr>
                          <w:ilvl w:val="1"/>
                          <w:numId w:val="33"/>
                        </w:numPr>
                        <w:overflowPunct w:val="0"/>
                        <w:autoSpaceDE w:val="0"/>
                        <w:autoSpaceDN w:val="0"/>
                        <w:adjustRightInd w:val="0"/>
                        <w:spacing w:before="0" w:after="120" w:line="256" w:lineRule="auto"/>
                        <w:ind w:firstLineChars="0"/>
                        <w:jc w:val="left"/>
                        <w:textAlignment w:val="baseline"/>
                        <w:rPr>
                          <w:szCs w:val="21"/>
                        </w:rPr>
                      </w:pPr>
                    </w:p>
                  </w:txbxContent>
                </v:textbox>
              </v:shape>
            </w:pict>
          </mc:Fallback>
        </mc:AlternateContent>
      </w:r>
    </w:p>
    <w:p w:rsidR="00852484" w:rsidRPr="00741D24" w:rsidRDefault="00852484" w:rsidP="002A28A2">
      <w:pPr>
        <w:rPr>
          <w:color w:val="000000" w:themeColor="text1"/>
          <w:szCs w:val="24"/>
        </w:rPr>
      </w:pPr>
    </w:p>
    <w:p w:rsidR="00ED4F0F" w:rsidRPr="00741D24" w:rsidRDefault="00ED4F0F" w:rsidP="002A28A2">
      <w:pPr>
        <w:rPr>
          <w:color w:val="000000" w:themeColor="text1"/>
        </w:rPr>
      </w:pPr>
    </w:p>
    <w:p w:rsidR="00811AA8" w:rsidRPr="00741D24" w:rsidRDefault="00811AA8" w:rsidP="002A28A2">
      <w:pPr>
        <w:rPr>
          <w:color w:val="000000" w:themeColor="text1"/>
        </w:rPr>
      </w:pPr>
    </w:p>
    <w:p w:rsidR="00BA3801" w:rsidRPr="00741D24" w:rsidRDefault="00BA3801" w:rsidP="002A28A2">
      <w:pPr>
        <w:rPr>
          <w:color w:val="000000" w:themeColor="text1"/>
        </w:rPr>
      </w:pPr>
    </w:p>
    <w:p w:rsidR="00BA3801" w:rsidRPr="00741D24" w:rsidRDefault="00BA3801" w:rsidP="002A28A2">
      <w:pPr>
        <w:rPr>
          <w:color w:val="000000" w:themeColor="text1"/>
        </w:rPr>
      </w:pPr>
    </w:p>
    <w:p w:rsidR="00FA7847" w:rsidRPr="00741D24" w:rsidRDefault="001B47FD" w:rsidP="001B47FD">
      <w:pPr>
        <w:shd w:val="clear" w:color="auto" w:fill="FFFFFF"/>
        <w:rPr>
          <w:color w:val="000000" w:themeColor="text1"/>
        </w:rPr>
      </w:pPr>
      <w:r w:rsidRPr="00741D24">
        <w:rPr>
          <w:rFonts w:hint="eastAsia"/>
          <w:color w:val="000000" w:themeColor="text1"/>
        </w:rPr>
        <w:lastRenderedPageBreak/>
        <w:t xml:space="preserve">For the issue of if single interfering signal scenario is covered by IBB requirement, it depends on the </w:t>
      </w:r>
      <w:r w:rsidRPr="00741D24">
        <w:rPr>
          <w:color w:val="000000" w:themeColor="text1"/>
        </w:rPr>
        <w:t>frequency</w:t>
      </w:r>
      <w:r w:rsidRPr="00741D24">
        <w:rPr>
          <w:rFonts w:hint="eastAsia"/>
          <w:color w:val="000000" w:themeColor="text1"/>
        </w:rPr>
        <w:t xml:space="preserve"> position of </w:t>
      </w:r>
      <w:r w:rsidRPr="00741D24">
        <w:rPr>
          <w:color w:val="000000" w:themeColor="text1"/>
        </w:rPr>
        <w:t>the</w:t>
      </w:r>
      <w:r w:rsidRPr="00741D24">
        <w:rPr>
          <w:rFonts w:hint="eastAsia"/>
          <w:color w:val="000000" w:themeColor="text1"/>
        </w:rPr>
        <w:t xml:space="preserve"> single interfering signal.</w:t>
      </w:r>
      <w:r w:rsidR="00FA7847" w:rsidRPr="00741D24">
        <w:rPr>
          <w:rFonts w:hint="eastAsia"/>
          <w:color w:val="000000" w:themeColor="text1"/>
        </w:rPr>
        <w:t xml:space="preserve"> </w:t>
      </w:r>
      <w:r w:rsidR="00FA7847" w:rsidRPr="00741D24">
        <w:rPr>
          <w:color w:val="000000" w:themeColor="text1"/>
        </w:rPr>
        <w:t xml:space="preserve">For some SBFD DL and UL spectrum configurations, </w:t>
      </w:r>
      <w:r w:rsidR="00FA7847" w:rsidRPr="00741D24">
        <w:rPr>
          <w:rFonts w:hint="eastAsia"/>
          <w:color w:val="000000" w:themeColor="text1"/>
        </w:rPr>
        <w:t>the</w:t>
      </w:r>
      <w:r w:rsidR="00FA7847" w:rsidRPr="00741D24">
        <w:rPr>
          <w:color w:val="000000" w:themeColor="text1"/>
        </w:rPr>
        <w:t xml:space="preserve"> single interference signal scenario is implicitly captured by the SBFD RX blocking requirement, even if the frequency range of the single interference signal is from out-of-band to in-band rather than only in-band.</w:t>
      </w:r>
    </w:p>
    <w:p w:rsidR="00F808AF" w:rsidRPr="00741D24" w:rsidRDefault="001B47FD" w:rsidP="001B47FD">
      <w:pPr>
        <w:shd w:val="clear" w:color="auto" w:fill="FFFFFF"/>
        <w:rPr>
          <w:b/>
          <w:color w:val="000000" w:themeColor="text1"/>
        </w:rPr>
      </w:pPr>
      <w:r w:rsidRPr="00741D24">
        <w:rPr>
          <w:b/>
          <w:color w:val="000000" w:themeColor="text1"/>
        </w:rPr>
        <w:t xml:space="preserve">Observation </w:t>
      </w:r>
      <w:r w:rsidR="002F3D0E" w:rsidRPr="00741D24">
        <w:rPr>
          <w:rFonts w:hint="eastAsia"/>
          <w:b/>
          <w:color w:val="000000" w:themeColor="text1"/>
        </w:rPr>
        <w:t>4</w:t>
      </w:r>
      <w:r w:rsidRPr="00741D24">
        <w:rPr>
          <w:b/>
          <w:color w:val="000000" w:themeColor="text1"/>
        </w:rPr>
        <w:t>:</w:t>
      </w:r>
      <w:r w:rsidR="00FA7847" w:rsidRPr="00741D24">
        <w:rPr>
          <w:b/>
          <w:color w:val="000000" w:themeColor="text1"/>
        </w:rPr>
        <w:t xml:space="preserve"> The single interference signal scenario is implicitly captured by the SBFD RX blocking requirement</w:t>
      </w:r>
      <w:r w:rsidRPr="00741D24">
        <w:rPr>
          <w:b/>
          <w:color w:val="000000" w:themeColor="text1"/>
        </w:rPr>
        <w:t>.</w:t>
      </w:r>
    </w:p>
    <w:p w:rsidR="00FA7847" w:rsidRPr="00741D24" w:rsidRDefault="00FA7847" w:rsidP="001B47FD">
      <w:pPr>
        <w:shd w:val="clear" w:color="auto" w:fill="FFFFFF"/>
        <w:rPr>
          <w:b/>
          <w:color w:val="000000" w:themeColor="text1"/>
        </w:rPr>
      </w:pPr>
      <w:r w:rsidRPr="00741D24">
        <w:rPr>
          <w:b/>
          <w:color w:val="000000" w:themeColor="text1"/>
        </w:rPr>
        <w:t xml:space="preserve">Proposal </w:t>
      </w:r>
      <w:r w:rsidR="002F3D0E" w:rsidRPr="00741D24">
        <w:rPr>
          <w:rFonts w:hint="eastAsia"/>
          <w:b/>
          <w:color w:val="000000" w:themeColor="text1"/>
        </w:rPr>
        <w:t>6</w:t>
      </w:r>
      <w:r w:rsidR="001473B8" w:rsidRPr="00741D24">
        <w:rPr>
          <w:rFonts w:hint="eastAsia"/>
          <w:b/>
          <w:color w:val="000000" w:themeColor="text1"/>
        </w:rPr>
        <w:t>：</w:t>
      </w:r>
      <w:r w:rsidRPr="00741D24">
        <w:rPr>
          <w:b/>
          <w:color w:val="000000" w:themeColor="text1"/>
        </w:rPr>
        <w:t xml:space="preserve"> The single interference signal scenario isn’t needed.</w:t>
      </w:r>
    </w:p>
    <w:p w:rsidR="00140D11" w:rsidRPr="00741D24" w:rsidRDefault="002311DC" w:rsidP="002A28A2">
      <w:pPr>
        <w:rPr>
          <w:color w:val="000000" w:themeColor="text1"/>
        </w:rPr>
      </w:pPr>
      <w:r w:rsidRPr="00741D24">
        <w:rPr>
          <w:noProof/>
          <w:color w:val="000000" w:themeColor="text1"/>
          <w:lang w:val="en-US"/>
        </w:rPr>
        <mc:AlternateContent>
          <mc:Choice Requires="wps">
            <w:drawing>
              <wp:anchor distT="0" distB="0" distL="114300" distR="114300" simplePos="0" relativeHeight="251661312" behindDoc="0" locked="0" layoutInCell="1" allowOverlap="1" wp14:anchorId="40C83F31" wp14:editId="5D2D0760">
                <wp:simplePos x="0" y="0"/>
                <wp:positionH relativeFrom="column">
                  <wp:posOffset>-17831</wp:posOffset>
                </wp:positionH>
                <wp:positionV relativeFrom="paragraph">
                  <wp:posOffset>26950</wp:posOffset>
                </wp:positionV>
                <wp:extent cx="6140450" cy="2421332"/>
                <wp:effectExtent l="0" t="0" r="12700" b="17145"/>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2421332"/>
                        </a:xfrm>
                        <a:prstGeom prst="rect">
                          <a:avLst/>
                        </a:prstGeom>
                        <a:solidFill>
                          <a:srgbClr val="FFFFFF"/>
                        </a:solidFill>
                        <a:ln w="9525">
                          <a:solidFill>
                            <a:srgbClr val="000000"/>
                          </a:solidFill>
                          <a:miter lim="800000"/>
                          <a:headEnd/>
                          <a:tailEnd/>
                        </a:ln>
                      </wps:spPr>
                      <wps:txbx>
                        <w:txbxContent>
                          <w:p w:rsidR="0044274F" w:rsidRPr="0097017B" w:rsidRDefault="0044274F" w:rsidP="0044274F">
                            <w:pPr>
                              <w:pStyle w:val="afa"/>
                              <w:widowControl/>
                              <w:numPr>
                                <w:ilvl w:val="0"/>
                                <w:numId w:val="32"/>
                              </w:numPr>
                              <w:spacing w:before="24" w:after="24" w:line="240" w:lineRule="auto"/>
                              <w:ind w:firstLineChars="0"/>
                              <w:jc w:val="left"/>
                              <w:rPr>
                                <w:color w:val="000000" w:themeColor="text1"/>
                              </w:rPr>
                            </w:pPr>
                            <w:r w:rsidRPr="0097017B">
                              <w:rPr>
                                <w:color w:val="000000" w:themeColor="text1"/>
                              </w:rPr>
                              <w:t>FFS on this issue</w:t>
                            </w:r>
                          </w:p>
                          <w:p w:rsidR="0044274F" w:rsidRPr="0097017B" w:rsidRDefault="0044274F" w:rsidP="0044274F">
                            <w:pPr>
                              <w:pStyle w:val="afa"/>
                              <w:widowControl/>
                              <w:numPr>
                                <w:ilvl w:val="1"/>
                                <w:numId w:val="32"/>
                              </w:numPr>
                              <w:overflowPunct w:val="0"/>
                              <w:autoSpaceDE w:val="0"/>
                              <w:autoSpaceDN w:val="0"/>
                              <w:adjustRightInd w:val="0"/>
                              <w:spacing w:before="24" w:after="24" w:line="240" w:lineRule="auto"/>
                              <w:ind w:firstLineChars="0"/>
                              <w:jc w:val="left"/>
                              <w:textAlignment w:val="baseline"/>
                              <w:rPr>
                                <w:color w:val="000000" w:themeColor="text1"/>
                              </w:rPr>
                            </w:pPr>
                            <w:r w:rsidRPr="0097017B">
                              <w:rPr>
                                <w:color w:val="000000" w:themeColor="text1"/>
                              </w:rPr>
                              <w:t>Option 1:</w:t>
                            </w:r>
                            <w:r w:rsidRPr="0097017B">
                              <w:rPr>
                                <w:color w:val="000000" w:themeColor="text1"/>
                                <w:lang w:val="en-US"/>
                              </w:rPr>
                              <w:t xml:space="preserve"> </w:t>
                            </w:r>
                            <w:r w:rsidRPr="0097017B">
                              <w:rPr>
                                <w:color w:val="000000" w:themeColor="text1"/>
                              </w:rPr>
                              <w:t>IMD requirement for single interfering signal scenario is not needed. Such a requirement is implicitly captured by the SBFD RX blocking requirement</w:t>
                            </w:r>
                          </w:p>
                          <w:p w:rsidR="0044274F" w:rsidRPr="0097017B" w:rsidRDefault="0044274F" w:rsidP="0044274F">
                            <w:pPr>
                              <w:pStyle w:val="afa"/>
                              <w:widowControl/>
                              <w:numPr>
                                <w:ilvl w:val="2"/>
                                <w:numId w:val="32"/>
                              </w:numPr>
                              <w:overflowPunct w:val="0"/>
                              <w:autoSpaceDE w:val="0"/>
                              <w:autoSpaceDN w:val="0"/>
                              <w:adjustRightInd w:val="0"/>
                              <w:spacing w:before="24" w:after="24" w:line="259" w:lineRule="auto"/>
                              <w:ind w:firstLineChars="0"/>
                              <w:jc w:val="left"/>
                              <w:textAlignment w:val="baseline"/>
                              <w:rPr>
                                <w:color w:val="000000" w:themeColor="text1"/>
                              </w:rPr>
                            </w:pPr>
                            <w:proofErr w:type="gramStart"/>
                            <w:r w:rsidRPr="0097017B">
                              <w:rPr>
                                <w:color w:val="000000" w:themeColor="text1"/>
                              </w:rPr>
                              <w:t>for</w:t>
                            </w:r>
                            <w:proofErr w:type="gramEnd"/>
                            <w:r w:rsidRPr="0097017B">
                              <w:rPr>
                                <w:color w:val="000000" w:themeColor="text1"/>
                              </w:rPr>
                              <w:t xml:space="preserve"> the receiver intermodulation requirements, BS2BS CLI should be taken into account for power level for interference signal.</w:t>
                            </w:r>
                          </w:p>
                          <w:p w:rsidR="0044274F" w:rsidRPr="0097017B" w:rsidRDefault="0044274F" w:rsidP="0044274F">
                            <w:pPr>
                              <w:pStyle w:val="afa"/>
                              <w:widowControl/>
                              <w:numPr>
                                <w:ilvl w:val="2"/>
                                <w:numId w:val="32"/>
                              </w:numPr>
                              <w:overflowPunct w:val="0"/>
                              <w:autoSpaceDE w:val="0"/>
                              <w:autoSpaceDN w:val="0"/>
                              <w:adjustRightInd w:val="0"/>
                              <w:spacing w:before="24" w:after="24" w:line="259" w:lineRule="auto"/>
                              <w:ind w:firstLineChars="0"/>
                              <w:jc w:val="left"/>
                              <w:textAlignment w:val="baseline"/>
                              <w:rPr>
                                <w:color w:val="000000" w:themeColor="text1"/>
                              </w:rPr>
                            </w:pPr>
                            <w:proofErr w:type="gramStart"/>
                            <w:r w:rsidRPr="0097017B">
                              <w:rPr>
                                <w:rFonts w:hint="eastAsia"/>
                                <w:color w:val="000000" w:themeColor="text1"/>
                                <w:lang w:val="en-US"/>
                              </w:rPr>
                              <w:t>for</w:t>
                            </w:r>
                            <w:proofErr w:type="gramEnd"/>
                            <w:r w:rsidRPr="0097017B">
                              <w:rPr>
                                <w:rFonts w:hint="eastAsia"/>
                                <w:color w:val="000000" w:themeColor="text1"/>
                                <w:lang w:val="en-US"/>
                              </w:rPr>
                              <w:t xml:space="preserve"> receiver intermodulation requirements, consider IMD between CW/NBB/general intermodulation interfering signal intermodulate with SBFD DL transmission with some performance degradation on SBFD receiver</w:t>
                            </w:r>
                            <w:r w:rsidRPr="0097017B">
                              <w:rPr>
                                <w:color w:val="000000" w:themeColor="text1"/>
                                <w:lang w:val="en-US"/>
                              </w:rPr>
                              <w:t>.</w:t>
                            </w:r>
                          </w:p>
                          <w:p w:rsidR="0044274F" w:rsidRPr="0097017B" w:rsidRDefault="0044274F" w:rsidP="0044274F">
                            <w:pPr>
                              <w:pStyle w:val="afa"/>
                              <w:widowControl/>
                              <w:numPr>
                                <w:ilvl w:val="1"/>
                                <w:numId w:val="32"/>
                              </w:numPr>
                              <w:overflowPunct w:val="0"/>
                              <w:autoSpaceDE w:val="0"/>
                              <w:autoSpaceDN w:val="0"/>
                              <w:adjustRightInd w:val="0"/>
                              <w:spacing w:before="24" w:after="24" w:line="240" w:lineRule="auto"/>
                              <w:ind w:firstLineChars="0"/>
                              <w:jc w:val="left"/>
                              <w:textAlignment w:val="baseline"/>
                              <w:rPr>
                                <w:color w:val="000000" w:themeColor="text1"/>
                              </w:rPr>
                            </w:pPr>
                            <w:r w:rsidRPr="0097017B">
                              <w:rPr>
                                <w:color w:val="000000" w:themeColor="text1"/>
                              </w:rPr>
                              <w:t>Option 2: new IMD requirement with 2 interfering signal scenario is not needed</w:t>
                            </w:r>
                          </w:p>
                          <w:p w:rsidR="0044274F" w:rsidRPr="0097017B" w:rsidRDefault="0044274F" w:rsidP="0044274F">
                            <w:pPr>
                              <w:pStyle w:val="afa"/>
                              <w:widowControl/>
                              <w:numPr>
                                <w:ilvl w:val="1"/>
                                <w:numId w:val="32"/>
                              </w:numPr>
                              <w:overflowPunct w:val="0"/>
                              <w:autoSpaceDE w:val="0"/>
                              <w:autoSpaceDN w:val="0"/>
                              <w:adjustRightInd w:val="0"/>
                              <w:spacing w:before="24" w:after="24" w:line="240" w:lineRule="auto"/>
                              <w:ind w:firstLineChars="0"/>
                              <w:jc w:val="left"/>
                              <w:textAlignment w:val="baseline"/>
                              <w:rPr>
                                <w:color w:val="000000" w:themeColor="text1"/>
                              </w:rPr>
                            </w:pPr>
                            <w:r w:rsidRPr="0097017B">
                              <w:rPr>
                                <w:color w:val="000000" w:themeColor="text1"/>
                              </w:rPr>
                              <w:t>Option 3: RAN4 to consider new RX intermodulation requirement with 2 interfering signals. RAN4 to consider the three possibilities for RX IMD and choose the most challenging one to cover others</w:t>
                            </w:r>
                          </w:p>
                          <w:p w:rsidR="00743DC6" w:rsidRPr="0097017B" w:rsidRDefault="0044274F" w:rsidP="00743DC6">
                            <w:pPr>
                              <w:pStyle w:val="afa"/>
                              <w:widowControl/>
                              <w:numPr>
                                <w:ilvl w:val="1"/>
                                <w:numId w:val="32"/>
                              </w:numPr>
                              <w:overflowPunct w:val="0"/>
                              <w:autoSpaceDE w:val="0"/>
                              <w:autoSpaceDN w:val="0"/>
                              <w:adjustRightInd w:val="0"/>
                              <w:spacing w:before="0" w:after="180" w:line="240" w:lineRule="auto"/>
                              <w:ind w:firstLineChars="0"/>
                              <w:jc w:val="left"/>
                              <w:textAlignment w:val="baseline"/>
                              <w:rPr>
                                <w:color w:val="000000" w:themeColor="text1"/>
                                <w:szCs w:val="21"/>
                              </w:rPr>
                            </w:pPr>
                            <w:r w:rsidRPr="0097017B">
                              <w:rPr>
                                <w:color w:val="000000" w:themeColor="text1"/>
                              </w:rPr>
                              <w:t xml:space="preserve">Option 4: </w:t>
                            </w:r>
                            <w:bookmarkStart w:id="3" w:name="_Toc181956194"/>
                            <w:r w:rsidRPr="0097017B">
                              <w:rPr>
                                <w:color w:val="000000" w:themeColor="text1"/>
                                <w:lang w:eastAsia="ja-JP"/>
                              </w:rPr>
                              <w:t>The scenario for 2 input signals can be regarded as the worst case when setting requirement on receiver linearity</w:t>
                            </w:r>
                            <w:r w:rsidRPr="0097017B">
                              <w:rPr>
                                <w:color w:val="000000" w:themeColor="text1"/>
                              </w:rPr>
                              <w:t>.</w:t>
                            </w:r>
                            <w:bookmarkEnd w:id="3"/>
                            <w:r w:rsidRPr="0097017B">
                              <w:rPr>
                                <w:color w:val="000000" w:themeColor="text1"/>
                              </w:rPr>
                              <w:t xml:space="preserve"> For RX IMD, the mean power of both CW and modulated interfering signals is [the final agreed in-band blocking level] – 9 dB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4pt;margin-top:2.1pt;width:483.5pt;height:190.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">
                <v:textbox>
                  <w:txbxContent>
                    <w:p w:rsidR="0044274F" w:rsidRPr="0097017B" w:rsidRDefault="0044274F" w:rsidP="0044274F">
                      <w:pPr>
                        <w:pStyle w:val="afa"/>
                        <w:widowControl/>
                        <w:numPr>
                          <w:ilvl w:val="0"/>
                          <w:numId w:val="32"/>
                        </w:numPr>
                        <w:spacing w:before="24" w:after="24" w:line="240" w:lineRule="auto"/>
                        <w:ind w:firstLineChars="0"/>
                        <w:jc w:val="left"/>
                        <w:rPr>
                          <w:color w:val="000000" w:themeColor="text1"/>
                        </w:rPr>
                      </w:pPr>
                      <w:r w:rsidRPr="0097017B">
                        <w:rPr>
                          <w:color w:val="000000" w:themeColor="text1"/>
                        </w:rPr>
                        <w:t>FFS on this issue</w:t>
                      </w:r>
                    </w:p>
                    <w:p w:rsidR="0044274F" w:rsidRPr="0097017B" w:rsidRDefault="0044274F" w:rsidP="0044274F">
                      <w:pPr>
                        <w:pStyle w:val="afa"/>
                        <w:widowControl/>
                        <w:numPr>
                          <w:ilvl w:val="1"/>
                          <w:numId w:val="32"/>
                        </w:numPr>
                        <w:overflowPunct w:val="0"/>
                        <w:autoSpaceDE w:val="0"/>
                        <w:autoSpaceDN w:val="0"/>
                        <w:adjustRightInd w:val="0"/>
                        <w:spacing w:before="24" w:after="24" w:line="240" w:lineRule="auto"/>
                        <w:ind w:firstLineChars="0"/>
                        <w:jc w:val="left"/>
                        <w:textAlignment w:val="baseline"/>
                        <w:rPr>
                          <w:color w:val="000000" w:themeColor="text1"/>
                        </w:rPr>
                      </w:pPr>
                      <w:r w:rsidRPr="0097017B">
                        <w:rPr>
                          <w:color w:val="000000" w:themeColor="text1"/>
                        </w:rPr>
                        <w:t>Option 1:</w:t>
                      </w:r>
                      <w:r w:rsidRPr="0097017B">
                        <w:rPr>
                          <w:color w:val="000000" w:themeColor="text1"/>
                          <w:lang w:val="en-US"/>
                        </w:rPr>
                        <w:t xml:space="preserve"> </w:t>
                      </w:r>
                      <w:r w:rsidRPr="0097017B">
                        <w:rPr>
                          <w:color w:val="000000" w:themeColor="text1"/>
                        </w:rPr>
                        <w:t>IMD requirement for single interfering signal scenario is not needed. Such a requirement is implicitly captured by the SBFD RX blocking requirement</w:t>
                      </w:r>
                    </w:p>
                    <w:p w:rsidR="0044274F" w:rsidRPr="0097017B" w:rsidRDefault="0044274F" w:rsidP="0044274F">
                      <w:pPr>
                        <w:pStyle w:val="afa"/>
                        <w:widowControl/>
                        <w:numPr>
                          <w:ilvl w:val="2"/>
                          <w:numId w:val="32"/>
                        </w:numPr>
                        <w:overflowPunct w:val="0"/>
                        <w:autoSpaceDE w:val="0"/>
                        <w:autoSpaceDN w:val="0"/>
                        <w:adjustRightInd w:val="0"/>
                        <w:spacing w:before="24" w:after="24" w:line="259" w:lineRule="auto"/>
                        <w:ind w:firstLineChars="0"/>
                        <w:jc w:val="left"/>
                        <w:textAlignment w:val="baseline"/>
                        <w:rPr>
                          <w:color w:val="000000" w:themeColor="text1"/>
                        </w:rPr>
                      </w:pPr>
                      <w:proofErr w:type="gramStart"/>
                      <w:r w:rsidRPr="0097017B">
                        <w:rPr>
                          <w:color w:val="000000" w:themeColor="text1"/>
                        </w:rPr>
                        <w:t>for</w:t>
                      </w:r>
                      <w:proofErr w:type="gramEnd"/>
                      <w:r w:rsidRPr="0097017B">
                        <w:rPr>
                          <w:color w:val="000000" w:themeColor="text1"/>
                        </w:rPr>
                        <w:t xml:space="preserve"> the receiver intermodulation requirements, BS2BS CLI should be taken into account for power level for interference signal.</w:t>
                      </w:r>
                    </w:p>
                    <w:p w:rsidR="0044274F" w:rsidRPr="0097017B" w:rsidRDefault="0044274F" w:rsidP="0044274F">
                      <w:pPr>
                        <w:pStyle w:val="afa"/>
                        <w:widowControl/>
                        <w:numPr>
                          <w:ilvl w:val="2"/>
                          <w:numId w:val="32"/>
                        </w:numPr>
                        <w:overflowPunct w:val="0"/>
                        <w:autoSpaceDE w:val="0"/>
                        <w:autoSpaceDN w:val="0"/>
                        <w:adjustRightInd w:val="0"/>
                        <w:spacing w:before="24" w:after="24" w:line="259" w:lineRule="auto"/>
                        <w:ind w:firstLineChars="0"/>
                        <w:jc w:val="left"/>
                        <w:textAlignment w:val="baseline"/>
                        <w:rPr>
                          <w:color w:val="000000" w:themeColor="text1"/>
                        </w:rPr>
                      </w:pPr>
                      <w:proofErr w:type="gramStart"/>
                      <w:r w:rsidRPr="0097017B">
                        <w:rPr>
                          <w:rFonts w:hint="eastAsia"/>
                          <w:color w:val="000000" w:themeColor="text1"/>
                          <w:lang w:val="en-US"/>
                        </w:rPr>
                        <w:t>for</w:t>
                      </w:r>
                      <w:proofErr w:type="gramEnd"/>
                      <w:r w:rsidRPr="0097017B">
                        <w:rPr>
                          <w:rFonts w:hint="eastAsia"/>
                          <w:color w:val="000000" w:themeColor="text1"/>
                          <w:lang w:val="en-US"/>
                        </w:rPr>
                        <w:t xml:space="preserve"> receiver intermodulation requirements, consider IMD between CW/NBB/general intermodulation interfering signal intermodul</w:t>
                      </w:r>
                      <w:bookmarkStart w:id="4" w:name="_GoBack"/>
                      <w:bookmarkEnd w:id="4"/>
                      <w:r w:rsidRPr="0097017B">
                        <w:rPr>
                          <w:rFonts w:hint="eastAsia"/>
                          <w:color w:val="000000" w:themeColor="text1"/>
                          <w:lang w:val="en-US"/>
                        </w:rPr>
                        <w:t>ate with SBFD DL transmission with some performance degradation on SBFD receiver</w:t>
                      </w:r>
                      <w:r w:rsidRPr="0097017B">
                        <w:rPr>
                          <w:color w:val="000000" w:themeColor="text1"/>
                          <w:lang w:val="en-US"/>
                        </w:rPr>
                        <w:t>.</w:t>
                      </w:r>
                    </w:p>
                    <w:p w:rsidR="0044274F" w:rsidRPr="0097017B" w:rsidRDefault="0044274F" w:rsidP="0044274F">
                      <w:pPr>
                        <w:pStyle w:val="afa"/>
                        <w:widowControl/>
                        <w:numPr>
                          <w:ilvl w:val="1"/>
                          <w:numId w:val="32"/>
                        </w:numPr>
                        <w:overflowPunct w:val="0"/>
                        <w:autoSpaceDE w:val="0"/>
                        <w:autoSpaceDN w:val="0"/>
                        <w:adjustRightInd w:val="0"/>
                        <w:spacing w:before="24" w:after="24" w:line="240" w:lineRule="auto"/>
                        <w:ind w:firstLineChars="0"/>
                        <w:jc w:val="left"/>
                        <w:textAlignment w:val="baseline"/>
                        <w:rPr>
                          <w:color w:val="000000" w:themeColor="text1"/>
                        </w:rPr>
                      </w:pPr>
                      <w:r w:rsidRPr="0097017B">
                        <w:rPr>
                          <w:color w:val="000000" w:themeColor="text1"/>
                        </w:rPr>
                        <w:t>Option 2: new IMD requirement with 2 interfering signal scenario is not needed</w:t>
                      </w:r>
                    </w:p>
                    <w:p w:rsidR="0044274F" w:rsidRPr="0097017B" w:rsidRDefault="0044274F" w:rsidP="0044274F">
                      <w:pPr>
                        <w:pStyle w:val="afa"/>
                        <w:widowControl/>
                        <w:numPr>
                          <w:ilvl w:val="1"/>
                          <w:numId w:val="32"/>
                        </w:numPr>
                        <w:overflowPunct w:val="0"/>
                        <w:autoSpaceDE w:val="0"/>
                        <w:autoSpaceDN w:val="0"/>
                        <w:adjustRightInd w:val="0"/>
                        <w:spacing w:before="24" w:after="24" w:line="240" w:lineRule="auto"/>
                        <w:ind w:firstLineChars="0"/>
                        <w:jc w:val="left"/>
                        <w:textAlignment w:val="baseline"/>
                        <w:rPr>
                          <w:color w:val="000000" w:themeColor="text1"/>
                        </w:rPr>
                      </w:pPr>
                      <w:r w:rsidRPr="0097017B">
                        <w:rPr>
                          <w:color w:val="000000" w:themeColor="text1"/>
                        </w:rPr>
                        <w:t>Option 3: RAN4 to consider new RX intermodulation requirement with 2 interfering signals. RAN4 to consider the three possibilities for RX IMD and choose the most challenging one to cover others</w:t>
                      </w:r>
                    </w:p>
                    <w:p w:rsidR="00743DC6" w:rsidRPr="0097017B" w:rsidRDefault="0044274F" w:rsidP="00743DC6">
                      <w:pPr>
                        <w:pStyle w:val="afa"/>
                        <w:widowControl/>
                        <w:numPr>
                          <w:ilvl w:val="1"/>
                          <w:numId w:val="32"/>
                        </w:numPr>
                        <w:overflowPunct w:val="0"/>
                        <w:autoSpaceDE w:val="0"/>
                        <w:autoSpaceDN w:val="0"/>
                        <w:adjustRightInd w:val="0"/>
                        <w:spacing w:before="0" w:after="180" w:line="240" w:lineRule="auto"/>
                        <w:ind w:firstLineChars="0"/>
                        <w:jc w:val="left"/>
                        <w:textAlignment w:val="baseline"/>
                        <w:rPr>
                          <w:color w:val="000000" w:themeColor="text1"/>
                          <w:szCs w:val="21"/>
                        </w:rPr>
                      </w:pPr>
                      <w:r w:rsidRPr="0097017B">
                        <w:rPr>
                          <w:color w:val="000000" w:themeColor="text1"/>
                        </w:rPr>
                        <w:t xml:space="preserve">Option 4: </w:t>
                      </w:r>
                      <w:bookmarkStart w:id="5" w:name="_Toc181956194"/>
                      <w:r w:rsidRPr="0097017B">
                        <w:rPr>
                          <w:color w:val="000000" w:themeColor="text1"/>
                          <w:lang w:eastAsia="ja-JP"/>
                        </w:rPr>
                        <w:t>The scenario for 2 input signals can be regarded as the worst case when setting requirement on receiver linearity</w:t>
                      </w:r>
                      <w:r w:rsidRPr="0097017B">
                        <w:rPr>
                          <w:color w:val="000000" w:themeColor="text1"/>
                        </w:rPr>
                        <w:t>.</w:t>
                      </w:r>
                      <w:bookmarkEnd w:id="5"/>
                      <w:r w:rsidRPr="0097017B">
                        <w:rPr>
                          <w:color w:val="000000" w:themeColor="text1"/>
                        </w:rPr>
                        <w:t xml:space="preserve"> For RX IMD, the mean power of both CW and modulated interfering signals is [the final agreed in-band blocking level] – 9 dB</w:t>
                      </w:r>
                    </w:p>
                  </w:txbxContent>
                </v:textbox>
              </v:shape>
            </w:pict>
          </mc:Fallback>
        </mc:AlternateContent>
      </w:r>
    </w:p>
    <w:p w:rsidR="00140D11" w:rsidRPr="00741D24" w:rsidRDefault="00140D11" w:rsidP="002A28A2">
      <w:pPr>
        <w:rPr>
          <w:color w:val="000000" w:themeColor="text1"/>
        </w:rPr>
      </w:pPr>
    </w:p>
    <w:p w:rsidR="00140D11" w:rsidRPr="00741D24" w:rsidRDefault="00140D11" w:rsidP="002A28A2">
      <w:pPr>
        <w:rPr>
          <w:color w:val="000000" w:themeColor="text1"/>
        </w:rPr>
      </w:pPr>
    </w:p>
    <w:p w:rsidR="00151EA9" w:rsidRPr="00741D24" w:rsidRDefault="00151EA9" w:rsidP="002A28A2">
      <w:pPr>
        <w:rPr>
          <w:color w:val="000000" w:themeColor="text1"/>
        </w:rPr>
      </w:pPr>
    </w:p>
    <w:p w:rsidR="00151EA9" w:rsidRPr="00741D24" w:rsidRDefault="00151EA9" w:rsidP="002A28A2">
      <w:pPr>
        <w:rPr>
          <w:color w:val="000000" w:themeColor="text1"/>
        </w:rPr>
      </w:pPr>
    </w:p>
    <w:p w:rsidR="00151EA9" w:rsidRPr="00741D24" w:rsidRDefault="00151EA9" w:rsidP="002A28A2">
      <w:pPr>
        <w:rPr>
          <w:color w:val="000000" w:themeColor="text1"/>
        </w:rPr>
      </w:pPr>
    </w:p>
    <w:p w:rsidR="00151EA9" w:rsidRPr="00741D24" w:rsidRDefault="00151EA9" w:rsidP="002A28A2">
      <w:pPr>
        <w:rPr>
          <w:color w:val="000000" w:themeColor="text1"/>
        </w:rPr>
      </w:pPr>
    </w:p>
    <w:p w:rsidR="00151EA9" w:rsidRPr="00741D24" w:rsidRDefault="00151EA9" w:rsidP="002A28A2">
      <w:pPr>
        <w:rPr>
          <w:color w:val="000000" w:themeColor="text1"/>
        </w:rPr>
      </w:pPr>
    </w:p>
    <w:p w:rsidR="00151EA9" w:rsidRPr="00741D24" w:rsidRDefault="00151EA9" w:rsidP="002A28A2">
      <w:pPr>
        <w:rPr>
          <w:color w:val="000000" w:themeColor="text1"/>
        </w:rPr>
      </w:pPr>
    </w:p>
    <w:p w:rsidR="00151EA9" w:rsidRPr="00741D24" w:rsidRDefault="00151EA9" w:rsidP="002A28A2">
      <w:pPr>
        <w:rPr>
          <w:color w:val="000000" w:themeColor="text1"/>
        </w:rPr>
      </w:pPr>
    </w:p>
    <w:p w:rsidR="002311DC" w:rsidRPr="00741D24" w:rsidRDefault="002311DC" w:rsidP="002A28A2">
      <w:pPr>
        <w:rPr>
          <w:color w:val="000000" w:themeColor="text1"/>
        </w:rPr>
      </w:pPr>
    </w:p>
    <w:p w:rsidR="002311DC" w:rsidRPr="00741D24" w:rsidRDefault="002311DC" w:rsidP="002A28A2">
      <w:pPr>
        <w:rPr>
          <w:color w:val="000000" w:themeColor="text1"/>
        </w:rPr>
      </w:pPr>
    </w:p>
    <w:p w:rsidR="00383853" w:rsidRPr="00741D24" w:rsidRDefault="00383853" w:rsidP="002A28A2">
      <w:pPr>
        <w:rPr>
          <w:color w:val="000000" w:themeColor="text1"/>
        </w:rPr>
      </w:pPr>
      <w:r w:rsidRPr="00741D24">
        <w:rPr>
          <w:color w:val="000000" w:themeColor="text1"/>
        </w:rPr>
        <w:t>For the power level of the receiver intermodulation interference signal, whether BS2BS CLI needs to be considered depends on the power level value</w:t>
      </w:r>
      <w:r w:rsidRPr="00741D24">
        <w:rPr>
          <w:rFonts w:hint="eastAsia"/>
          <w:color w:val="000000" w:themeColor="text1"/>
        </w:rPr>
        <w:t>s</w:t>
      </w:r>
      <w:r w:rsidRPr="00741D24">
        <w:rPr>
          <w:color w:val="000000" w:themeColor="text1"/>
        </w:rPr>
        <w:t xml:space="preserve"> of the interference,</w:t>
      </w:r>
      <w:r w:rsidRPr="00741D24">
        <w:rPr>
          <w:rFonts w:hint="eastAsia"/>
          <w:color w:val="000000" w:themeColor="text1"/>
        </w:rPr>
        <w:t xml:space="preserve"> </w:t>
      </w:r>
      <w:r w:rsidRPr="00741D24">
        <w:rPr>
          <w:color w:val="000000" w:themeColor="text1"/>
        </w:rPr>
        <w:t>and the power level can be simulated.</w:t>
      </w:r>
      <w:r w:rsidR="0047202C" w:rsidRPr="00741D24">
        <w:rPr>
          <w:rFonts w:hint="eastAsia"/>
          <w:color w:val="000000" w:themeColor="text1"/>
        </w:rPr>
        <w:t xml:space="preserve"> </w:t>
      </w:r>
      <w:r w:rsidR="00F90520" w:rsidRPr="00741D24">
        <w:rPr>
          <w:color w:val="000000" w:themeColor="text1"/>
        </w:rPr>
        <w:t>The in-band blocking of the SBFD slot has been simulated by RAN4</w:t>
      </w:r>
      <w:r w:rsidR="0047202C" w:rsidRPr="00741D24">
        <w:rPr>
          <w:rFonts w:hint="eastAsia"/>
          <w:color w:val="000000" w:themeColor="text1"/>
        </w:rPr>
        <w:t>, and the interference signals are</w:t>
      </w:r>
      <w:r w:rsidR="00603E25" w:rsidRPr="00741D24">
        <w:rPr>
          <w:rFonts w:hint="eastAsia"/>
          <w:color w:val="000000" w:themeColor="text1"/>
        </w:rPr>
        <w:t xml:space="preserve"> </w:t>
      </w:r>
      <w:r w:rsidR="00F90520" w:rsidRPr="00741D24">
        <w:rPr>
          <w:rFonts w:hint="eastAsia"/>
          <w:color w:val="000000" w:themeColor="text1"/>
        </w:rPr>
        <w:t xml:space="preserve">from </w:t>
      </w:r>
      <w:r w:rsidR="00603E25" w:rsidRPr="00741D24">
        <w:rPr>
          <w:rFonts w:hint="eastAsia"/>
          <w:color w:val="000000" w:themeColor="text1"/>
        </w:rPr>
        <w:t xml:space="preserve">BS of </w:t>
      </w:r>
      <w:r w:rsidR="00F90520" w:rsidRPr="00741D24">
        <w:rPr>
          <w:rFonts w:hint="eastAsia"/>
          <w:color w:val="000000" w:themeColor="text1"/>
        </w:rPr>
        <w:t xml:space="preserve">frequency </w:t>
      </w:r>
      <w:r w:rsidR="0047202C" w:rsidRPr="00741D24">
        <w:rPr>
          <w:rFonts w:hint="eastAsia"/>
          <w:color w:val="000000" w:themeColor="text1"/>
        </w:rPr>
        <w:t>adjacent system</w:t>
      </w:r>
      <w:r w:rsidR="00FA432B" w:rsidRPr="00741D24">
        <w:rPr>
          <w:rFonts w:hint="eastAsia"/>
          <w:color w:val="000000" w:themeColor="text1"/>
        </w:rPr>
        <w:t>,</w:t>
      </w:r>
      <w:r w:rsidR="00F90520" w:rsidRPr="00741D24">
        <w:rPr>
          <w:rFonts w:hint="eastAsia"/>
          <w:color w:val="000000" w:themeColor="text1"/>
        </w:rPr>
        <w:t xml:space="preserve"> </w:t>
      </w:r>
      <w:r w:rsidR="00B94936" w:rsidRPr="00741D24">
        <w:rPr>
          <w:rFonts w:hint="eastAsia"/>
          <w:color w:val="000000" w:themeColor="text1"/>
        </w:rPr>
        <w:t>these</w:t>
      </w:r>
      <w:r w:rsidR="00117F8A" w:rsidRPr="00741D24">
        <w:rPr>
          <w:rFonts w:hint="eastAsia"/>
          <w:color w:val="000000" w:themeColor="text1"/>
        </w:rPr>
        <w:t xml:space="preserve"> interference signals can be considered by legacy Rx intermodulation, </w:t>
      </w:r>
      <w:r w:rsidR="00F90520" w:rsidRPr="00741D24">
        <w:rPr>
          <w:rFonts w:hint="eastAsia"/>
          <w:color w:val="000000" w:themeColor="text1"/>
        </w:rPr>
        <w:t xml:space="preserve">and </w:t>
      </w:r>
      <w:r w:rsidR="00190256" w:rsidRPr="00741D24">
        <w:rPr>
          <w:rFonts w:hint="eastAsia"/>
          <w:color w:val="000000" w:themeColor="text1"/>
        </w:rPr>
        <w:t>n</w:t>
      </w:r>
      <w:r w:rsidR="00190256" w:rsidRPr="00741D24">
        <w:rPr>
          <w:color w:val="000000" w:themeColor="text1"/>
        </w:rPr>
        <w:t xml:space="preserve">ew RX intermodulation requirement with </w:t>
      </w:r>
      <w:r w:rsidR="00190256" w:rsidRPr="00741D24">
        <w:rPr>
          <w:rFonts w:hint="eastAsia"/>
          <w:color w:val="000000" w:themeColor="text1"/>
        </w:rPr>
        <w:t>two</w:t>
      </w:r>
      <w:r w:rsidR="00190256" w:rsidRPr="00741D24">
        <w:rPr>
          <w:color w:val="000000" w:themeColor="text1"/>
        </w:rPr>
        <w:t xml:space="preserve"> interfering signals</w:t>
      </w:r>
      <w:r w:rsidR="00190256" w:rsidRPr="00741D24">
        <w:rPr>
          <w:rFonts w:hint="eastAsia"/>
          <w:color w:val="000000" w:themeColor="text1"/>
        </w:rPr>
        <w:t xml:space="preserve"> is not necessary.</w:t>
      </w:r>
    </w:p>
    <w:p w:rsidR="004202FF" w:rsidRPr="00741D24" w:rsidRDefault="00383853" w:rsidP="004202FF">
      <w:pPr>
        <w:rPr>
          <w:b/>
          <w:color w:val="000000" w:themeColor="text1"/>
        </w:rPr>
      </w:pPr>
      <w:r w:rsidRPr="00741D24">
        <w:rPr>
          <w:b/>
          <w:color w:val="000000" w:themeColor="text1"/>
        </w:rPr>
        <w:t xml:space="preserve">Observation </w:t>
      </w:r>
      <w:r w:rsidR="002F3D0E" w:rsidRPr="00741D24">
        <w:rPr>
          <w:rFonts w:hint="eastAsia"/>
          <w:b/>
          <w:color w:val="000000" w:themeColor="text1"/>
        </w:rPr>
        <w:t>5</w:t>
      </w:r>
      <w:r w:rsidRPr="00741D24">
        <w:rPr>
          <w:b/>
          <w:color w:val="000000" w:themeColor="text1"/>
        </w:rPr>
        <w:t xml:space="preserve">: </w:t>
      </w:r>
      <w:r w:rsidR="004202FF" w:rsidRPr="00741D24">
        <w:rPr>
          <w:b/>
          <w:color w:val="000000" w:themeColor="text1"/>
        </w:rPr>
        <w:t>Interference signals from BS of frequency adjacent system can be considered by legacy Rx intermodulation requirement.</w:t>
      </w:r>
    </w:p>
    <w:p w:rsidR="00190256" w:rsidRPr="00741D24" w:rsidRDefault="00190256" w:rsidP="002A28A2">
      <w:pPr>
        <w:rPr>
          <w:b/>
          <w:color w:val="000000" w:themeColor="text1"/>
        </w:rPr>
      </w:pPr>
      <w:r w:rsidRPr="00741D24">
        <w:rPr>
          <w:b/>
          <w:color w:val="000000" w:themeColor="text1"/>
        </w:rPr>
        <w:t xml:space="preserve">Proposal </w:t>
      </w:r>
      <w:r w:rsidR="002F3D0E" w:rsidRPr="00741D24">
        <w:rPr>
          <w:rFonts w:hint="eastAsia"/>
          <w:b/>
          <w:color w:val="000000" w:themeColor="text1"/>
        </w:rPr>
        <w:t>7</w:t>
      </w:r>
      <w:r w:rsidRPr="00741D24">
        <w:rPr>
          <w:b/>
          <w:color w:val="000000" w:themeColor="text1"/>
        </w:rPr>
        <w:t xml:space="preserve"> New RX intermodulation requirement with two interfering signals is not necessary.</w:t>
      </w:r>
    </w:p>
    <w:p w:rsidR="00EA179A" w:rsidRPr="00741D24"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741D24">
        <w:rPr>
          <w:rFonts w:hint="eastAsia"/>
          <w:color w:val="000000" w:themeColor="text1"/>
          <w:lang w:eastAsia="zh-CN"/>
        </w:rPr>
        <w:t>S</w:t>
      </w:r>
      <w:r w:rsidR="00EA179A" w:rsidRPr="00741D24">
        <w:rPr>
          <w:rFonts w:hint="eastAsia"/>
          <w:color w:val="000000" w:themeColor="text1"/>
          <w:lang w:eastAsia="zh-CN"/>
        </w:rPr>
        <w:t>ummary</w:t>
      </w:r>
    </w:p>
    <w:p w:rsidR="00A46CD9" w:rsidRPr="00741D24" w:rsidRDefault="00F938CB" w:rsidP="00713108">
      <w:pPr>
        <w:shd w:val="clear" w:color="auto" w:fill="FFFFFF"/>
        <w:rPr>
          <w:color w:val="000000" w:themeColor="text1"/>
        </w:rPr>
      </w:pPr>
      <w:r w:rsidRPr="00741D24">
        <w:rPr>
          <w:color w:val="000000" w:themeColor="text1"/>
        </w:rPr>
        <w:t xml:space="preserve">In this contribution, </w:t>
      </w:r>
      <w:r w:rsidR="007B1F5D" w:rsidRPr="00741D24">
        <w:rPr>
          <w:rFonts w:hint="eastAsia"/>
          <w:color w:val="000000" w:themeColor="text1"/>
        </w:rPr>
        <w:t>w</w:t>
      </w:r>
      <w:r w:rsidRPr="00741D24">
        <w:rPr>
          <w:color w:val="000000" w:themeColor="text1"/>
        </w:rPr>
        <w:t>e have the following proposals and observations.</w:t>
      </w:r>
    </w:p>
    <w:p w:rsidR="00725547" w:rsidRPr="00741D24" w:rsidRDefault="00725547" w:rsidP="00725547">
      <w:pPr>
        <w:tabs>
          <w:tab w:val="left" w:pos="8423"/>
        </w:tabs>
        <w:rPr>
          <w:b/>
          <w:color w:val="000000" w:themeColor="text1"/>
        </w:rPr>
      </w:pPr>
      <w:r w:rsidRPr="00741D24">
        <w:rPr>
          <w:b/>
          <w:color w:val="000000" w:themeColor="text1"/>
        </w:rPr>
        <w:t xml:space="preserve">Proposal </w:t>
      </w:r>
      <w:r w:rsidRPr="00741D24">
        <w:rPr>
          <w:rFonts w:hint="eastAsia"/>
          <w:b/>
          <w:color w:val="000000" w:themeColor="text1"/>
        </w:rPr>
        <w:t>1</w:t>
      </w:r>
      <w:r w:rsidRPr="00741D24">
        <w:rPr>
          <w:b/>
          <w:color w:val="000000" w:themeColor="text1"/>
        </w:rPr>
        <w:t>: It is needed to determine whether interference signal level of BS to BS can be defined as ACS interference signal level.</w:t>
      </w:r>
    </w:p>
    <w:p w:rsidR="00725547" w:rsidRPr="00741D24" w:rsidRDefault="005B7DC4" w:rsidP="00725547">
      <w:pPr>
        <w:tabs>
          <w:tab w:val="left" w:pos="8423"/>
        </w:tabs>
        <w:rPr>
          <w:b/>
          <w:color w:val="000000" w:themeColor="text1"/>
        </w:rPr>
      </w:pPr>
      <w:r w:rsidRPr="00741D24">
        <w:rPr>
          <w:b/>
          <w:color w:val="000000" w:themeColor="text1"/>
        </w:rPr>
        <w:t>Proposal 2: If needed, the SBFD-SBFD adjacent operator scenario can be considered in a future WI.</w:t>
      </w:r>
    </w:p>
    <w:p w:rsidR="005B7DC4" w:rsidRPr="00741D24" w:rsidRDefault="005B7DC4" w:rsidP="005B7DC4">
      <w:pPr>
        <w:shd w:val="clear" w:color="auto" w:fill="FFFFFF"/>
        <w:rPr>
          <w:b/>
          <w:color w:val="000000" w:themeColor="text1"/>
        </w:rPr>
      </w:pPr>
      <w:r w:rsidRPr="00741D24">
        <w:rPr>
          <w:b/>
          <w:color w:val="000000" w:themeColor="text1"/>
        </w:rPr>
        <w:t>Observation 1: The simulation result of IBB for FR1 macro scenario is much higher than existing represent.</w:t>
      </w:r>
    </w:p>
    <w:p w:rsidR="005B7DC4" w:rsidRPr="00741D24" w:rsidRDefault="005B7DC4" w:rsidP="005B7DC4">
      <w:pPr>
        <w:shd w:val="clear" w:color="auto" w:fill="FFFFFF"/>
        <w:rPr>
          <w:b/>
          <w:color w:val="000000" w:themeColor="text1"/>
        </w:rPr>
      </w:pPr>
      <w:r w:rsidRPr="00741D24">
        <w:rPr>
          <w:b/>
          <w:color w:val="000000" w:themeColor="text1"/>
        </w:rPr>
        <w:t>Observation 2: In the FR1 micro-scenario, the simulation result of IBB is higher than the existing requirements when the grid shift is 10%, and the simulation result of IBB is close to the existing requirements when the grid shift is 100%.</w:t>
      </w:r>
    </w:p>
    <w:p w:rsidR="005B7DC4" w:rsidRPr="00741D24" w:rsidRDefault="005B7DC4" w:rsidP="005B7DC4">
      <w:pPr>
        <w:shd w:val="clear" w:color="auto" w:fill="FFFFFF"/>
        <w:rPr>
          <w:b/>
          <w:color w:val="000000" w:themeColor="text1"/>
        </w:rPr>
      </w:pPr>
      <w:r w:rsidRPr="00741D24">
        <w:rPr>
          <w:b/>
          <w:color w:val="000000" w:themeColor="text1"/>
        </w:rPr>
        <w:t>Observation 3: The simulation results of IBB for FR2-1 urban macro scenario is lower than the existing requirements.</w:t>
      </w:r>
    </w:p>
    <w:p w:rsidR="005B7DC4" w:rsidRPr="00741D24" w:rsidRDefault="005B7DC4" w:rsidP="005B7DC4">
      <w:pPr>
        <w:shd w:val="clear" w:color="auto" w:fill="FFFFFF"/>
        <w:rPr>
          <w:b/>
          <w:color w:val="000000" w:themeColor="text1"/>
        </w:rPr>
      </w:pPr>
      <w:r w:rsidRPr="00741D24">
        <w:rPr>
          <w:b/>
          <w:color w:val="000000" w:themeColor="text1"/>
        </w:rPr>
        <w:t>Proposal 3: We propose to specify in-band blocking requirements based on data at 100% grid shift.</w:t>
      </w:r>
    </w:p>
    <w:p w:rsidR="007C4D81" w:rsidRPr="007C4D81" w:rsidRDefault="007C4D81" w:rsidP="007C4D81">
      <w:pPr>
        <w:shd w:val="clear" w:color="auto" w:fill="FFFFFF"/>
        <w:rPr>
          <w:b/>
          <w:color w:val="000000" w:themeColor="text1"/>
        </w:rPr>
      </w:pPr>
      <w:r w:rsidRPr="007C4D81">
        <w:rPr>
          <w:b/>
          <w:color w:val="000000" w:themeColor="text1"/>
        </w:rPr>
        <w:t xml:space="preserve">Proposal 4: The IBB requirements of FR1 micro scenario can reuse existing requirements for 100% grid shift. </w:t>
      </w:r>
    </w:p>
    <w:p w:rsidR="007C4D81" w:rsidRDefault="007C4D81" w:rsidP="007C4D81">
      <w:pPr>
        <w:shd w:val="clear" w:color="auto" w:fill="FFFFFF"/>
        <w:rPr>
          <w:b/>
          <w:color w:val="000000" w:themeColor="text1"/>
        </w:rPr>
      </w:pPr>
      <w:r w:rsidRPr="007C4D81">
        <w:rPr>
          <w:b/>
          <w:color w:val="000000" w:themeColor="text1"/>
        </w:rPr>
        <w:t xml:space="preserve">Proposal 5: The IBB requirements of FR2-1 urban macro scenario can reuse existing requirements for 100% grid shift. </w:t>
      </w:r>
    </w:p>
    <w:p w:rsidR="00725547" w:rsidRPr="00741D24" w:rsidRDefault="00725547" w:rsidP="007C4D81">
      <w:pPr>
        <w:shd w:val="clear" w:color="auto" w:fill="FFFFFF"/>
        <w:rPr>
          <w:b/>
          <w:color w:val="000000" w:themeColor="text1"/>
        </w:rPr>
      </w:pPr>
      <w:r w:rsidRPr="00741D24">
        <w:rPr>
          <w:b/>
          <w:color w:val="000000" w:themeColor="text1"/>
        </w:rPr>
        <w:t xml:space="preserve">Observation </w:t>
      </w:r>
      <w:r w:rsidRPr="00741D24">
        <w:rPr>
          <w:rFonts w:hint="eastAsia"/>
          <w:b/>
          <w:color w:val="000000" w:themeColor="text1"/>
        </w:rPr>
        <w:t>4</w:t>
      </w:r>
      <w:r w:rsidRPr="00741D24">
        <w:rPr>
          <w:b/>
          <w:color w:val="000000" w:themeColor="text1"/>
        </w:rPr>
        <w:t>: The single interference signal scenario is implicitly captured by the SBFD RX blocking requirement.</w:t>
      </w:r>
    </w:p>
    <w:p w:rsidR="00725547" w:rsidRPr="00741D24" w:rsidRDefault="00725547" w:rsidP="00725547">
      <w:pPr>
        <w:shd w:val="clear" w:color="auto" w:fill="FFFFFF"/>
        <w:rPr>
          <w:b/>
          <w:color w:val="000000" w:themeColor="text1"/>
        </w:rPr>
      </w:pPr>
      <w:r w:rsidRPr="00741D24">
        <w:rPr>
          <w:b/>
          <w:color w:val="000000" w:themeColor="text1"/>
        </w:rPr>
        <w:t xml:space="preserve">Proposal </w:t>
      </w:r>
      <w:r w:rsidRPr="00741D24">
        <w:rPr>
          <w:rFonts w:hint="eastAsia"/>
          <w:b/>
          <w:color w:val="000000" w:themeColor="text1"/>
        </w:rPr>
        <w:t>6</w:t>
      </w:r>
      <w:r w:rsidRPr="00741D24">
        <w:rPr>
          <w:rFonts w:hint="eastAsia"/>
          <w:b/>
          <w:color w:val="000000" w:themeColor="text1"/>
        </w:rPr>
        <w:t>：</w:t>
      </w:r>
      <w:r w:rsidRPr="00741D24">
        <w:rPr>
          <w:b/>
          <w:color w:val="000000" w:themeColor="text1"/>
        </w:rPr>
        <w:t xml:space="preserve"> The single interference signal scenario isn’t needed.</w:t>
      </w:r>
    </w:p>
    <w:p w:rsidR="00725547" w:rsidRPr="00741D24" w:rsidRDefault="00725547" w:rsidP="00725547">
      <w:pPr>
        <w:rPr>
          <w:b/>
          <w:color w:val="000000" w:themeColor="text1"/>
        </w:rPr>
      </w:pPr>
      <w:r w:rsidRPr="00741D24">
        <w:rPr>
          <w:b/>
          <w:color w:val="000000" w:themeColor="text1"/>
        </w:rPr>
        <w:lastRenderedPageBreak/>
        <w:t xml:space="preserve">Observation </w:t>
      </w:r>
      <w:r w:rsidRPr="00741D24">
        <w:rPr>
          <w:rFonts w:hint="eastAsia"/>
          <w:b/>
          <w:color w:val="000000" w:themeColor="text1"/>
        </w:rPr>
        <w:t>5</w:t>
      </w:r>
      <w:r w:rsidRPr="00741D24">
        <w:rPr>
          <w:b/>
          <w:color w:val="000000" w:themeColor="text1"/>
        </w:rPr>
        <w:t>: Interference signals from BS of frequency adjacent system can be considered by legacy Rx intermodulation requirement.</w:t>
      </w:r>
    </w:p>
    <w:p w:rsidR="00725547" w:rsidRPr="00741D24" w:rsidRDefault="00725547" w:rsidP="00725547">
      <w:pPr>
        <w:rPr>
          <w:b/>
          <w:color w:val="000000" w:themeColor="text1"/>
        </w:rPr>
      </w:pPr>
      <w:r w:rsidRPr="00741D24">
        <w:rPr>
          <w:b/>
          <w:color w:val="000000" w:themeColor="text1"/>
        </w:rPr>
        <w:t xml:space="preserve">Proposal </w:t>
      </w:r>
      <w:r w:rsidRPr="00741D24">
        <w:rPr>
          <w:rFonts w:hint="eastAsia"/>
          <w:b/>
          <w:color w:val="000000" w:themeColor="text1"/>
        </w:rPr>
        <w:t>7</w:t>
      </w:r>
      <w:r w:rsidRPr="00741D24">
        <w:rPr>
          <w:b/>
          <w:color w:val="000000" w:themeColor="text1"/>
        </w:rPr>
        <w:t xml:space="preserve"> New RX intermodulation requirement with two interfering signals is not necessary.</w:t>
      </w:r>
    </w:p>
    <w:p w:rsidR="00EE45A3" w:rsidRPr="00741D24"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741D24">
        <w:rPr>
          <w:rFonts w:hint="eastAsia"/>
          <w:color w:val="000000" w:themeColor="text1"/>
          <w:lang w:eastAsia="zh-CN"/>
        </w:rPr>
        <w:t>Reference</w:t>
      </w:r>
    </w:p>
    <w:p w:rsidR="00BE0BE2" w:rsidRPr="00741D24" w:rsidRDefault="00BE0BE2" w:rsidP="00BE0BE2">
      <w:pPr>
        <w:rPr>
          <w:iCs/>
          <w:color w:val="000000" w:themeColor="text1"/>
        </w:rPr>
      </w:pPr>
      <w:r w:rsidRPr="00741D24">
        <w:rPr>
          <w:rFonts w:hint="eastAsia"/>
          <w:color w:val="000000" w:themeColor="text1"/>
        </w:rPr>
        <w:t xml:space="preserve">[1] </w:t>
      </w:r>
      <w:r w:rsidR="0044274F" w:rsidRPr="00741D24">
        <w:rPr>
          <w:color w:val="000000" w:themeColor="text1"/>
        </w:rPr>
        <w:t>R4-2504752</w:t>
      </w:r>
      <w:r w:rsidRPr="00741D24">
        <w:rPr>
          <w:rFonts w:hint="eastAsia"/>
          <w:color w:val="000000" w:themeColor="text1"/>
        </w:rPr>
        <w:t xml:space="preserve">, </w:t>
      </w:r>
      <w:r w:rsidRPr="00741D24">
        <w:rPr>
          <w:color w:val="000000" w:themeColor="text1"/>
        </w:rPr>
        <w:t>“</w:t>
      </w:r>
      <w:r w:rsidR="0044274F" w:rsidRPr="00741D24">
        <w:rPr>
          <w:color w:val="000000" w:themeColor="text1"/>
        </w:rPr>
        <w:t>Way Forward for [114bis</w:t>
      </w:r>
      <w:proofErr w:type="gramStart"/>
      <w:r w:rsidR="0044274F" w:rsidRPr="00741D24">
        <w:rPr>
          <w:color w:val="000000" w:themeColor="text1"/>
        </w:rPr>
        <w:t>][</w:t>
      </w:r>
      <w:proofErr w:type="gramEnd"/>
      <w:r w:rsidR="0044274F" w:rsidRPr="00741D24">
        <w:rPr>
          <w:color w:val="000000" w:themeColor="text1"/>
        </w:rPr>
        <w:t>307] NR_duplex_evo_BSRF</w:t>
      </w:r>
      <w:r w:rsidRPr="00741D24">
        <w:rPr>
          <w:color w:val="000000" w:themeColor="text1"/>
        </w:rPr>
        <w:t>”</w:t>
      </w:r>
      <w:r w:rsidRPr="00741D24">
        <w:rPr>
          <w:rFonts w:hint="eastAsia"/>
          <w:color w:val="000000" w:themeColor="text1"/>
        </w:rPr>
        <w:t xml:space="preserve">, </w:t>
      </w:r>
      <w:r w:rsidRPr="00741D24">
        <w:rPr>
          <w:color w:val="000000" w:themeColor="text1"/>
        </w:rPr>
        <w:t xml:space="preserve">Huawei, </w:t>
      </w:r>
      <w:r w:rsidRPr="00741D24">
        <w:rPr>
          <w:rFonts w:hint="eastAsia"/>
          <w:iCs/>
          <w:color w:val="000000" w:themeColor="text1"/>
        </w:rPr>
        <w:t>RAN4#114</w:t>
      </w:r>
      <w:r w:rsidR="0044274F" w:rsidRPr="00741D24">
        <w:rPr>
          <w:rFonts w:hint="eastAsia"/>
          <w:iCs/>
          <w:color w:val="000000" w:themeColor="text1"/>
        </w:rPr>
        <w:t>bis</w:t>
      </w:r>
    </w:p>
    <w:p w:rsidR="00743DC6" w:rsidRPr="00741D24" w:rsidRDefault="00E3070D" w:rsidP="00BE0BE2">
      <w:pPr>
        <w:rPr>
          <w:iCs/>
          <w:color w:val="000000" w:themeColor="text1"/>
        </w:rPr>
      </w:pPr>
      <w:r w:rsidRPr="00741D24">
        <w:rPr>
          <w:rFonts w:hint="eastAsia"/>
          <w:color w:val="000000" w:themeColor="text1"/>
        </w:rPr>
        <w:t xml:space="preserve">[2] </w:t>
      </w:r>
      <w:r w:rsidRPr="00741D24">
        <w:rPr>
          <w:color w:val="000000" w:themeColor="text1"/>
        </w:rPr>
        <w:t>R4-2415106, “SBFD in-band blocking and dynamic range simulation results”, CATT, RAN4#112bis</w:t>
      </w:r>
    </w:p>
    <w:sectPr w:rsidR="00743DC6" w:rsidRPr="00741D24"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3675" w:rsidRDefault="00C53675" w:rsidP="0095591C">
      <w:pPr>
        <w:spacing w:after="60"/>
        <w:ind w:left="210"/>
      </w:pPr>
      <w:r>
        <w:separator/>
      </w:r>
    </w:p>
  </w:endnote>
  <w:endnote w:type="continuationSeparator" w:id="0">
    <w:p w:rsidR="00C53675" w:rsidRDefault="00C5367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B88" w:rsidRDefault="00190B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77CC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3675" w:rsidRDefault="00C53675" w:rsidP="0095591C">
      <w:pPr>
        <w:spacing w:after="60"/>
        <w:ind w:left="210"/>
      </w:pPr>
      <w:r>
        <w:separator/>
      </w:r>
    </w:p>
  </w:footnote>
  <w:footnote w:type="continuationSeparator" w:id="0">
    <w:p w:rsidR="00C53675" w:rsidRDefault="00C5367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B88" w:rsidRDefault="00190B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3E3981"/>
    <w:multiLevelType w:val="hybridMultilevel"/>
    <w:tmpl w:val="B80AC624"/>
    <w:lvl w:ilvl="0" w:tplc="0E7E64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2"/>
  </w:num>
  <w:num w:numId="4">
    <w:abstractNumId w:val="12"/>
  </w:num>
  <w:num w:numId="5">
    <w:abstractNumId w:val="7"/>
  </w:num>
  <w:num w:numId="6">
    <w:abstractNumId w:val="26"/>
  </w:num>
  <w:num w:numId="7">
    <w:abstractNumId w:val="3"/>
  </w:num>
  <w:num w:numId="8">
    <w:abstractNumId w:val="13"/>
  </w:num>
  <w:num w:numId="9">
    <w:abstractNumId w:val="9"/>
  </w:num>
  <w:num w:numId="10">
    <w:abstractNumId w:val="22"/>
  </w:num>
  <w:num w:numId="11">
    <w:abstractNumId w:val="27"/>
  </w:num>
  <w:num w:numId="12">
    <w:abstractNumId w:val="28"/>
  </w:num>
  <w:num w:numId="13">
    <w:abstractNumId w:val="10"/>
  </w:num>
  <w:num w:numId="14">
    <w:abstractNumId w:val="11"/>
  </w:num>
  <w:num w:numId="15">
    <w:abstractNumId w:val="8"/>
  </w:num>
  <w:num w:numId="16">
    <w:abstractNumId w:val="20"/>
  </w:num>
  <w:num w:numId="17">
    <w:abstractNumId w:val="0"/>
  </w:num>
  <w:num w:numId="18">
    <w:abstractNumId w:val="21"/>
  </w:num>
  <w:num w:numId="19">
    <w:abstractNumId w:val="14"/>
  </w:num>
  <w:num w:numId="20">
    <w:abstractNumId w:val="6"/>
  </w:num>
  <w:num w:numId="21">
    <w:abstractNumId w:val="19"/>
  </w:num>
  <w:num w:numId="22">
    <w:abstractNumId w:val="17"/>
  </w:num>
  <w:num w:numId="23">
    <w:abstractNumId w:val="19"/>
  </w:num>
  <w:num w:numId="24">
    <w:abstractNumId w:val="1"/>
  </w:num>
  <w:num w:numId="25">
    <w:abstractNumId w:val="4"/>
  </w:num>
  <w:num w:numId="26">
    <w:abstractNumId w:val="24"/>
  </w:num>
  <w:num w:numId="27">
    <w:abstractNumId w:val="19"/>
  </w:num>
  <w:num w:numId="28">
    <w:abstractNumId w:val="19"/>
  </w:num>
  <w:num w:numId="29">
    <w:abstractNumId w:val="19"/>
  </w:num>
  <w:num w:numId="30">
    <w:abstractNumId w:val="16"/>
  </w:num>
  <w:num w:numId="31">
    <w:abstractNumId w:val="25"/>
  </w:num>
  <w:num w:numId="32">
    <w:abstractNumId w:val="23"/>
  </w:num>
  <w:num w:numId="3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2F46"/>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C7C"/>
    <w:rsid w:val="00031D9B"/>
    <w:rsid w:val="00032220"/>
    <w:rsid w:val="000322C3"/>
    <w:rsid w:val="00032782"/>
    <w:rsid w:val="000330E7"/>
    <w:rsid w:val="000333E3"/>
    <w:rsid w:val="0003375D"/>
    <w:rsid w:val="000339BE"/>
    <w:rsid w:val="00033FCA"/>
    <w:rsid w:val="00034CE4"/>
    <w:rsid w:val="00034DF3"/>
    <w:rsid w:val="00035139"/>
    <w:rsid w:val="00035165"/>
    <w:rsid w:val="000358BD"/>
    <w:rsid w:val="00035EBF"/>
    <w:rsid w:val="00036379"/>
    <w:rsid w:val="0003675B"/>
    <w:rsid w:val="000369CD"/>
    <w:rsid w:val="00036E5A"/>
    <w:rsid w:val="00036EE0"/>
    <w:rsid w:val="00037A61"/>
    <w:rsid w:val="00037E0E"/>
    <w:rsid w:val="00037F21"/>
    <w:rsid w:val="000400BB"/>
    <w:rsid w:val="00040A6C"/>
    <w:rsid w:val="00040FF7"/>
    <w:rsid w:val="00041369"/>
    <w:rsid w:val="0004165F"/>
    <w:rsid w:val="00041A26"/>
    <w:rsid w:val="0004232E"/>
    <w:rsid w:val="00042B7B"/>
    <w:rsid w:val="00042E0F"/>
    <w:rsid w:val="00042FB0"/>
    <w:rsid w:val="0004343B"/>
    <w:rsid w:val="00044142"/>
    <w:rsid w:val="0004435A"/>
    <w:rsid w:val="0004448B"/>
    <w:rsid w:val="00044558"/>
    <w:rsid w:val="0004464F"/>
    <w:rsid w:val="000450E6"/>
    <w:rsid w:val="00045184"/>
    <w:rsid w:val="00045A43"/>
    <w:rsid w:val="00045A7A"/>
    <w:rsid w:val="00045FD9"/>
    <w:rsid w:val="00046E97"/>
    <w:rsid w:val="00046EB6"/>
    <w:rsid w:val="000473A9"/>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4B09"/>
    <w:rsid w:val="000559F7"/>
    <w:rsid w:val="00055CBF"/>
    <w:rsid w:val="0005636E"/>
    <w:rsid w:val="00056E33"/>
    <w:rsid w:val="000573A7"/>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02B"/>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0D0B"/>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4F"/>
    <w:rsid w:val="00085B71"/>
    <w:rsid w:val="00085D3F"/>
    <w:rsid w:val="00086070"/>
    <w:rsid w:val="0008679D"/>
    <w:rsid w:val="00086811"/>
    <w:rsid w:val="00086E12"/>
    <w:rsid w:val="00086EF6"/>
    <w:rsid w:val="0008725C"/>
    <w:rsid w:val="000873C2"/>
    <w:rsid w:val="00087769"/>
    <w:rsid w:val="000879B8"/>
    <w:rsid w:val="00090528"/>
    <w:rsid w:val="0009056C"/>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50A"/>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4E0"/>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3141"/>
    <w:rsid w:val="000B44BA"/>
    <w:rsid w:val="000B45D6"/>
    <w:rsid w:val="000B507E"/>
    <w:rsid w:val="000B5088"/>
    <w:rsid w:val="000B5BC7"/>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184"/>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415"/>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0F3"/>
    <w:rsid w:val="000D642B"/>
    <w:rsid w:val="000D686C"/>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1EC2"/>
    <w:rsid w:val="000E2091"/>
    <w:rsid w:val="000E2D7D"/>
    <w:rsid w:val="000E31E6"/>
    <w:rsid w:val="000E36CC"/>
    <w:rsid w:val="000E4033"/>
    <w:rsid w:val="000E4193"/>
    <w:rsid w:val="000E4439"/>
    <w:rsid w:val="000E4A9B"/>
    <w:rsid w:val="000E4DCE"/>
    <w:rsid w:val="000E50DA"/>
    <w:rsid w:val="000E54C5"/>
    <w:rsid w:val="000E5934"/>
    <w:rsid w:val="000E59F3"/>
    <w:rsid w:val="000E6D17"/>
    <w:rsid w:val="000E6FAE"/>
    <w:rsid w:val="000F04CD"/>
    <w:rsid w:val="000F0FCE"/>
    <w:rsid w:val="000F1534"/>
    <w:rsid w:val="000F1894"/>
    <w:rsid w:val="000F1FAB"/>
    <w:rsid w:val="000F204F"/>
    <w:rsid w:val="000F2E97"/>
    <w:rsid w:val="000F35D8"/>
    <w:rsid w:val="000F3A8A"/>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7ED"/>
    <w:rsid w:val="00110EB7"/>
    <w:rsid w:val="0011165C"/>
    <w:rsid w:val="0011191C"/>
    <w:rsid w:val="00111E4B"/>
    <w:rsid w:val="00112C82"/>
    <w:rsid w:val="0011308A"/>
    <w:rsid w:val="0011409F"/>
    <w:rsid w:val="001140DF"/>
    <w:rsid w:val="0011414D"/>
    <w:rsid w:val="00114704"/>
    <w:rsid w:val="00114DA1"/>
    <w:rsid w:val="0011553E"/>
    <w:rsid w:val="0011564F"/>
    <w:rsid w:val="00115BCF"/>
    <w:rsid w:val="00115E4E"/>
    <w:rsid w:val="001166C0"/>
    <w:rsid w:val="00117363"/>
    <w:rsid w:val="00117D5C"/>
    <w:rsid w:val="00117F8A"/>
    <w:rsid w:val="001202FD"/>
    <w:rsid w:val="00120A0E"/>
    <w:rsid w:val="00120B99"/>
    <w:rsid w:val="00121402"/>
    <w:rsid w:val="001229BC"/>
    <w:rsid w:val="00122AB2"/>
    <w:rsid w:val="00122BEC"/>
    <w:rsid w:val="00122C86"/>
    <w:rsid w:val="00123217"/>
    <w:rsid w:val="0012343F"/>
    <w:rsid w:val="00123E89"/>
    <w:rsid w:val="00123EEA"/>
    <w:rsid w:val="00123FFE"/>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55D"/>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0D11"/>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336"/>
    <w:rsid w:val="00145831"/>
    <w:rsid w:val="00145916"/>
    <w:rsid w:val="00145C19"/>
    <w:rsid w:val="001466A9"/>
    <w:rsid w:val="001473B8"/>
    <w:rsid w:val="0015068B"/>
    <w:rsid w:val="001508A9"/>
    <w:rsid w:val="00150A38"/>
    <w:rsid w:val="00150D2C"/>
    <w:rsid w:val="00151047"/>
    <w:rsid w:val="00151354"/>
    <w:rsid w:val="00151371"/>
    <w:rsid w:val="00151599"/>
    <w:rsid w:val="00151EA9"/>
    <w:rsid w:val="0015216C"/>
    <w:rsid w:val="00152757"/>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0FB7"/>
    <w:rsid w:val="00161212"/>
    <w:rsid w:val="001618C1"/>
    <w:rsid w:val="00161E07"/>
    <w:rsid w:val="00162007"/>
    <w:rsid w:val="001628B7"/>
    <w:rsid w:val="001638EA"/>
    <w:rsid w:val="00163DB5"/>
    <w:rsid w:val="001642BA"/>
    <w:rsid w:val="0016486C"/>
    <w:rsid w:val="0016487F"/>
    <w:rsid w:val="00164A80"/>
    <w:rsid w:val="0016510C"/>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3B11"/>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0E5"/>
    <w:rsid w:val="00177693"/>
    <w:rsid w:val="00177E27"/>
    <w:rsid w:val="001800ED"/>
    <w:rsid w:val="001801B1"/>
    <w:rsid w:val="00180B1D"/>
    <w:rsid w:val="001810EB"/>
    <w:rsid w:val="001818F5"/>
    <w:rsid w:val="001824DC"/>
    <w:rsid w:val="0018284D"/>
    <w:rsid w:val="00182A33"/>
    <w:rsid w:val="00182CB9"/>
    <w:rsid w:val="00183510"/>
    <w:rsid w:val="00183C54"/>
    <w:rsid w:val="00183D3B"/>
    <w:rsid w:val="00183EDF"/>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256"/>
    <w:rsid w:val="001906E8"/>
    <w:rsid w:val="00190B88"/>
    <w:rsid w:val="00191450"/>
    <w:rsid w:val="001914FD"/>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CFF"/>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47FD"/>
    <w:rsid w:val="001B5156"/>
    <w:rsid w:val="001B65B7"/>
    <w:rsid w:val="001B65BA"/>
    <w:rsid w:val="001B7169"/>
    <w:rsid w:val="001B7297"/>
    <w:rsid w:val="001B746B"/>
    <w:rsid w:val="001B7862"/>
    <w:rsid w:val="001B7C52"/>
    <w:rsid w:val="001C010F"/>
    <w:rsid w:val="001C0269"/>
    <w:rsid w:val="001C06AA"/>
    <w:rsid w:val="001C08A4"/>
    <w:rsid w:val="001C0C4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BEF"/>
    <w:rsid w:val="001C3FC6"/>
    <w:rsid w:val="001C4738"/>
    <w:rsid w:val="001C55E4"/>
    <w:rsid w:val="001C5BCF"/>
    <w:rsid w:val="001C5CCE"/>
    <w:rsid w:val="001C5D28"/>
    <w:rsid w:val="001C617F"/>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2EE"/>
    <w:rsid w:val="001D45D5"/>
    <w:rsid w:val="001D49AD"/>
    <w:rsid w:val="001D49D9"/>
    <w:rsid w:val="001D54CC"/>
    <w:rsid w:val="001D580C"/>
    <w:rsid w:val="001D681C"/>
    <w:rsid w:val="001D6C2E"/>
    <w:rsid w:val="001D73B6"/>
    <w:rsid w:val="001D7430"/>
    <w:rsid w:val="001D7C88"/>
    <w:rsid w:val="001D7CB0"/>
    <w:rsid w:val="001D7F81"/>
    <w:rsid w:val="001E043F"/>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2F5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4A4E"/>
    <w:rsid w:val="002050AC"/>
    <w:rsid w:val="0020545D"/>
    <w:rsid w:val="002054BD"/>
    <w:rsid w:val="00205587"/>
    <w:rsid w:val="00205C2E"/>
    <w:rsid w:val="00205F4D"/>
    <w:rsid w:val="002063B3"/>
    <w:rsid w:val="00206CB8"/>
    <w:rsid w:val="00206DBA"/>
    <w:rsid w:val="00207392"/>
    <w:rsid w:val="00211637"/>
    <w:rsid w:val="002116DB"/>
    <w:rsid w:val="002118A8"/>
    <w:rsid w:val="00211C15"/>
    <w:rsid w:val="00211C2D"/>
    <w:rsid w:val="00212170"/>
    <w:rsid w:val="0021297D"/>
    <w:rsid w:val="00212CEE"/>
    <w:rsid w:val="00213644"/>
    <w:rsid w:val="002136ED"/>
    <w:rsid w:val="00213953"/>
    <w:rsid w:val="00213C3B"/>
    <w:rsid w:val="002140F1"/>
    <w:rsid w:val="00214193"/>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589"/>
    <w:rsid w:val="0022699C"/>
    <w:rsid w:val="00226CA1"/>
    <w:rsid w:val="00227453"/>
    <w:rsid w:val="00227A3D"/>
    <w:rsid w:val="00227A4E"/>
    <w:rsid w:val="00230CEA"/>
    <w:rsid w:val="002311DC"/>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34A"/>
    <w:rsid w:val="0023685C"/>
    <w:rsid w:val="00237890"/>
    <w:rsid w:val="0023799F"/>
    <w:rsid w:val="00237A82"/>
    <w:rsid w:val="0024094A"/>
    <w:rsid w:val="00240D3A"/>
    <w:rsid w:val="00240D75"/>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6ED"/>
    <w:rsid w:val="002479DD"/>
    <w:rsid w:val="00247CD6"/>
    <w:rsid w:val="00247D4B"/>
    <w:rsid w:val="00247EEB"/>
    <w:rsid w:val="002504FB"/>
    <w:rsid w:val="00250C8C"/>
    <w:rsid w:val="0025181C"/>
    <w:rsid w:val="002519C5"/>
    <w:rsid w:val="00251A3E"/>
    <w:rsid w:val="002525DF"/>
    <w:rsid w:val="00253080"/>
    <w:rsid w:val="002535A7"/>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6B3"/>
    <w:rsid w:val="00261B17"/>
    <w:rsid w:val="00262371"/>
    <w:rsid w:val="00262400"/>
    <w:rsid w:val="002624E2"/>
    <w:rsid w:val="0026261D"/>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2BF"/>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169D"/>
    <w:rsid w:val="002827E0"/>
    <w:rsid w:val="00282A0D"/>
    <w:rsid w:val="002836DA"/>
    <w:rsid w:val="00283834"/>
    <w:rsid w:val="00283936"/>
    <w:rsid w:val="0028427E"/>
    <w:rsid w:val="00284416"/>
    <w:rsid w:val="00285BCD"/>
    <w:rsid w:val="00286F7A"/>
    <w:rsid w:val="002870BD"/>
    <w:rsid w:val="002875FA"/>
    <w:rsid w:val="002900B2"/>
    <w:rsid w:val="00290653"/>
    <w:rsid w:val="00290BAF"/>
    <w:rsid w:val="0029117B"/>
    <w:rsid w:val="002911CD"/>
    <w:rsid w:val="002911D9"/>
    <w:rsid w:val="00291EEE"/>
    <w:rsid w:val="00292269"/>
    <w:rsid w:val="0029264F"/>
    <w:rsid w:val="00292895"/>
    <w:rsid w:val="002928FA"/>
    <w:rsid w:val="002931E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97F9D"/>
    <w:rsid w:val="002A023A"/>
    <w:rsid w:val="002A0815"/>
    <w:rsid w:val="002A0C23"/>
    <w:rsid w:val="002A0F0A"/>
    <w:rsid w:val="002A1E9B"/>
    <w:rsid w:val="002A2862"/>
    <w:rsid w:val="002A28A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76"/>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ABA"/>
    <w:rsid w:val="002D1C40"/>
    <w:rsid w:val="002D1D73"/>
    <w:rsid w:val="002D1F0A"/>
    <w:rsid w:val="002D228A"/>
    <w:rsid w:val="002D22CA"/>
    <w:rsid w:val="002D26FA"/>
    <w:rsid w:val="002D2B52"/>
    <w:rsid w:val="002D32A0"/>
    <w:rsid w:val="002D32E6"/>
    <w:rsid w:val="002D375A"/>
    <w:rsid w:val="002D3D37"/>
    <w:rsid w:val="002D3DB4"/>
    <w:rsid w:val="002D4261"/>
    <w:rsid w:val="002D441A"/>
    <w:rsid w:val="002D44B6"/>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0E"/>
    <w:rsid w:val="002F3D8A"/>
    <w:rsid w:val="002F3EBA"/>
    <w:rsid w:val="002F4451"/>
    <w:rsid w:val="002F46E4"/>
    <w:rsid w:val="002F4B02"/>
    <w:rsid w:val="002F4BE1"/>
    <w:rsid w:val="002F4E51"/>
    <w:rsid w:val="002F52A0"/>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B8B"/>
    <w:rsid w:val="00312DC1"/>
    <w:rsid w:val="00312DF6"/>
    <w:rsid w:val="00312EFE"/>
    <w:rsid w:val="003133FC"/>
    <w:rsid w:val="0031344D"/>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731"/>
    <w:rsid w:val="003248D2"/>
    <w:rsid w:val="00324CBB"/>
    <w:rsid w:val="00324E91"/>
    <w:rsid w:val="003252CF"/>
    <w:rsid w:val="003253B7"/>
    <w:rsid w:val="003253D1"/>
    <w:rsid w:val="0032581C"/>
    <w:rsid w:val="00325E1A"/>
    <w:rsid w:val="0032603B"/>
    <w:rsid w:val="003260D3"/>
    <w:rsid w:val="00326A73"/>
    <w:rsid w:val="00326D91"/>
    <w:rsid w:val="00326DF9"/>
    <w:rsid w:val="003272D6"/>
    <w:rsid w:val="00327447"/>
    <w:rsid w:val="003275E4"/>
    <w:rsid w:val="00330154"/>
    <w:rsid w:val="003304BC"/>
    <w:rsid w:val="00330DA2"/>
    <w:rsid w:val="003316B9"/>
    <w:rsid w:val="00331A97"/>
    <w:rsid w:val="00331B95"/>
    <w:rsid w:val="00332662"/>
    <w:rsid w:val="0033278B"/>
    <w:rsid w:val="00332CBD"/>
    <w:rsid w:val="003330E4"/>
    <w:rsid w:val="00333B38"/>
    <w:rsid w:val="00333B48"/>
    <w:rsid w:val="00333B91"/>
    <w:rsid w:val="003345D4"/>
    <w:rsid w:val="00334ABB"/>
    <w:rsid w:val="00334CCC"/>
    <w:rsid w:val="00334D80"/>
    <w:rsid w:val="0033521E"/>
    <w:rsid w:val="00335BAF"/>
    <w:rsid w:val="00335CA3"/>
    <w:rsid w:val="0033632A"/>
    <w:rsid w:val="00336AC0"/>
    <w:rsid w:val="0033721B"/>
    <w:rsid w:val="00337700"/>
    <w:rsid w:val="00340233"/>
    <w:rsid w:val="00341068"/>
    <w:rsid w:val="00341286"/>
    <w:rsid w:val="00341432"/>
    <w:rsid w:val="00341774"/>
    <w:rsid w:val="00342186"/>
    <w:rsid w:val="00342AB5"/>
    <w:rsid w:val="00342EFF"/>
    <w:rsid w:val="00343262"/>
    <w:rsid w:val="0034339B"/>
    <w:rsid w:val="003433F4"/>
    <w:rsid w:val="003434AB"/>
    <w:rsid w:val="00343540"/>
    <w:rsid w:val="0034365C"/>
    <w:rsid w:val="00343B9A"/>
    <w:rsid w:val="0034428A"/>
    <w:rsid w:val="003444CF"/>
    <w:rsid w:val="0034464A"/>
    <w:rsid w:val="00344667"/>
    <w:rsid w:val="003449DB"/>
    <w:rsid w:val="003454F3"/>
    <w:rsid w:val="0034580B"/>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23EA"/>
    <w:rsid w:val="003627EF"/>
    <w:rsid w:val="00362C1D"/>
    <w:rsid w:val="00362F20"/>
    <w:rsid w:val="00363CFD"/>
    <w:rsid w:val="00363E17"/>
    <w:rsid w:val="00363F4E"/>
    <w:rsid w:val="003641C1"/>
    <w:rsid w:val="00364272"/>
    <w:rsid w:val="0036491D"/>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BFB"/>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471E"/>
    <w:rsid w:val="00375343"/>
    <w:rsid w:val="00375A80"/>
    <w:rsid w:val="00375CC9"/>
    <w:rsid w:val="00375D1B"/>
    <w:rsid w:val="003769B3"/>
    <w:rsid w:val="00376ADF"/>
    <w:rsid w:val="00376CA3"/>
    <w:rsid w:val="00376F17"/>
    <w:rsid w:val="003771EB"/>
    <w:rsid w:val="003773F1"/>
    <w:rsid w:val="003804A9"/>
    <w:rsid w:val="00380537"/>
    <w:rsid w:val="003805A3"/>
    <w:rsid w:val="00380B63"/>
    <w:rsid w:val="00381A7A"/>
    <w:rsid w:val="003824F1"/>
    <w:rsid w:val="003829A5"/>
    <w:rsid w:val="00382E70"/>
    <w:rsid w:val="00382EEE"/>
    <w:rsid w:val="00383853"/>
    <w:rsid w:val="00383AF3"/>
    <w:rsid w:val="0038449B"/>
    <w:rsid w:val="00385164"/>
    <w:rsid w:val="003852C6"/>
    <w:rsid w:val="003859E9"/>
    <w:rsid w:val="00385D16"/>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16"/>
    <w:rsid w:val="003A5EF2"/>
    <w:rsid w:val="003A6679"/>
    <w:rsid w:val="003A6A49"/>
    <w:rsid w:val="003A6D47"/>
    <w:rsid w:val="003A7F97"/>
    <w:rsid w:val="003B01CF"/>
    <w:rsid w:val="003B041E"/>
    <w:rsid w:val="003B04E5"/>
    <w:rsid w:val="003B17CC"/>
    <w:rsid w:val="003B2154"/>
    <w:rsid w:val="003B228D"/>
    <w:rsid w:val="003B2E2A"/>
    <w:rsid w:val="003B3089"/>
    <w:rsid w:val="003B3318"/>
    <w:rsid w:val="003B4787"/>
    <w:rsid w:val="003B5112"/>
    <w:rsid w:val="003B5532"/>
    <w:rsid w:val="003B56C8"/>
    <w:rsid w:val="003B58C8"/>
    <w:rsid w:val="003B59F6"/>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AC6"/>
    <w:rsid w:val="003C4E6B"/>
    <w:rsid w:val="003C5319"/>
    <w:rsid w:val="003C5AD9"/>
    <w:rsid w:val="003C5B87"/>
    <w:rsid w:val="003C64E9"/>
    <w:rsid w:val="003C6B68"/>
    <w:rsid w:val="003C6C00"/>
    <w:rsid w:val="003C72E9"/>
    <w:rsid w:val="003C7804"/>
    <w:rsid w:val="003C7E59"/>
    <w:rsid w:val="003D039A"/>
    <w:rsid w:val="003D0597"/>
    <w:rsid w:val="003D05BD"/>
    <w:rsid w:val="003D1237"/>
    <w:rsid w:val="003D13E7"/>
    <w:rsid w:val="003D13F5"/>
    <w:rsid w:val="003D17C3"/>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2D9B"/>
    <w:rsid w:val="00403151"/>
    <w:rsid w:val="004034C3"/>
    <w:rsid w:val="004037F7"/>
    <w:rsid w:val="00403AE9"/>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6DBD"/>
    <w:rsid w:val="004174BF"/>
    <w:rsid w:val="00417A4D"/>
    <w:rsid w:val="00417A74"/>
    <w:rsid w:val="00417B0E"/>
    <w:rsid w:val="004202FF"/>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676"/>
    <w:rsid w:val="0043081C"/>
    <w:rsid w:val="004309C4"/>
    <w:rsid w:val="00431141"/>
    <w:rsid w:val="004314F6"/>
    <w:rsid w:val="004317FA"/>
    <w:rsid w:val="00431EB6"/>
    <w:rsid w:val="00431FBE"/>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6F46"/>
    <w:rsid w:val="0043781B"/>
    <w:rsid w:val="00437D4B"/>
    <w:rsid w:val="00437EB0"/>
    <w:rsid w:val="00440BCF"/>
    <w:rsid w:val="00440C03"/>
    <w:rsid w:val="00440E3E"/>
    <w:rsid w:val="00440E83"/>
    <w:rsid w:val="00441341"/>
    <w:rsid w:val="0044159F"/>
    <w:rsid w:val="00441695"/>
    <w:rsid w:val="00441C58"/>
    <w:rsid w:val="00441E47"/>
    <w:rsid w:val="00442181"/>
    <w:rsid w:val="0044274F"/>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940"/>
    <w:rsid w:val="00446CC7"/>
    <w:rsid w:val="00446DDE"/>
    <w:rsid w:val="00446E5A"/>
    <w:rsid w:val="00447075"/>
    <w:rsid w:val="004473A6"/>
    <w:rsid w:val="00447E14"/>
    <w:rsid w:val="0045063D"/>
    <w:rsid w:val="00450A4D"/>
    <w:rsid w:val="00450A95"/>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02C"/>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4B6"/>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87F8D"/>
    <w:rsid w:val="0049008E"/>
    <w:rsid w:val="004901B1"/>
    <w:rsid w:val="004904FE"/>
    <w:rsid w:val="00490565"/>
    <w:rsid w:val="0049062E"/>
    <w:rsid w:val="00490BB7"/>
    <w:rsid w:val="00491000"/>
    <w:rsid w:val="004910C8"/>
    <w:rsid w:val="004919C4"/>
    <w:rsid w:val="00491D27"/>
    <w:rsid w:val="0049205D"/>
    <w:rsid w:val="004921EC"/>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4BF"/>
    <w:rsid w:val="004A255D"/>
    <w:rsid w:val="004A25D1"/>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B1"/>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18"/>
    <w:rsid w:val="004D3F3E"/>
    <w:rsid w:val="004D429A"/>
    <w:rsid w:val="004D44E9"/>
    <w:rsid w:val="004D518C"/>
    <w:rsid w:val="004D51CD"/>
    <w:rsid w:val="004D524F"/>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53"/>
    <w:rsid w:val="004F009C"/>
    <w:rsid w:val="004F02CE"/>
    <w:rsid w:val="004F070D"/>
    <w:rsid w:val="004F1728"/>
    <w:rsid w:val="004F1956"/>
    <w:rsid w:val="004F2350"/>
    <w:rsid w:val="004F35DD"/>
    <w:rsid w:val="004F3947"/>
    <w:rsid w:val="004F3967"/>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19A"/>
    <w:rsid w:val="00502208"/>
    <w:rsid w:val="005027EE"/>
    <w:rsid w:val="005028BF"/>
    <w:rsid w:val="00502C1B"/>
    <w:rsid w:val="00502D22"/>
    <w:rsid w:val="00502FFE"/>
    <w:rsid w:val="0050346A"/>
    <w:rsid w:val="00504084"/>
    <w:rsid w:val="0050464D"/>
    <w:rsid w:val="00504B2C"/>
    <w:rsid w:val="00505031"/>
    <w:rsid w:val="00505123"/>
    <w:rsid w:val="00505339"/>
    <w:rsid w:val="00505579"/>
    <w:rsid w:val="00505587"/>
    <w:rsid w:val="005055C9"/>
    <w:rsid w:val="005055EF"/>
    <w:rsid w:val="0050570A"/>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496"/>
    <w:rsid w:val="00520DAC"/>
    <w:rsid w:val="005212CA"/>
    <w:rsid w:val="005216E6"/>
    <w:rsid w:val="00521AF6"/>
    <w:rsid w:val="00521C1A"/>
    <w:rsid w:val="00522B12"/>
    <w:rsid w:val="00522F1D"/>
    <w:rsid w:val="00522F26"/>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01"/>
    <w:rsid w:val="005357A7"/>
    <w:rsid w:val="00535C7E"/>
    <w:rsid w:val="00536BC4"/>
    <w:rsid w:val="00536E9E"/>
    <w:rsid w:val="005372DA"/>
    <w:rsid w:val="005372F5"/>
    <w:rsid w:val="005402C3"/>
    <w:rsid w:val="00540C05"/>
    <w:rsid w:val="00541194"/>
    <w:rsid w:val="005415E6"/>
    <w:rsid w:val="00541FF4"/>
    <w:rsid w:val="005423C2"/>
    <w:rsid w:val="005429C6"/>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5F62"/>
    <w:rsid w:val="00546580"/>
    <w:rsid w:val="00546673"/>
    <w:rsid w:val="005469AE"/>
    <w:rsid w:val="00546F4E"/>
    <w:rsid w:val="005477E5"/>
    <w:rsid w:val="005504FC"/>
    <w:rsid w:val="00550A4F"/>
    <w:rsid w:val="00551502"/>
    <w:rsid w:val="00551504"/>
    <w:rsid w:val="005518F5"/>
    <w:rsid w:val="00551923"/>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706"/>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189"/>
    <w:rsid w:val="00577346"/>
    <w:rsid w:val="0057749F"/>
    <w:rsid w:val="00577577"/>
    <w:rsid w:val="0057799A"/>
    <w:rsid w:val="005802A8"/>
    <w:rsid w:val="00580534"/>
    <w:rsid w:val="005807DC"/>
    <w:rsid w:val="00580BB5"/>
    <w:rsid w:val="00580C50"/>
    <w:rsid w:val="0058252C"/>
    <w:rsid w:val="00582E60"/>
    <w:rsid w:val="00582E6D"/>
    <w:rsid w:val="00583062"/>
    <w:rsid w:val="005830F9"/>
    <w:rsid w:val="00583C23"/>
    <w:rsid w:val="00584B40"/>
    <w:rsid w:val="00584E77"/>
    <w:rsid w:val="005851F7"/>
    <w:rsid w:val="00585BC4"/>
    <w:rsid w:val="00585BE7"/>
    <w:rsid w:val="005861EE"/>
    <w:rsid w:val="00586471"/>
    <w:rsid w:val="005870CE"/>
    <w:rsid w:val="0058715C"/>
    <w:rsid w:val="005873D7"/>
    <w:rsid w:val="00587406"/>
    <w:rsid w:val="00587794"/>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2A0"/>
    <w:rsid w:val="0059655F"/>
    <w:rsid w:val="005965B1"/>
    <w:rsid w:val="0059677A"/>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907"/>
    <w:rsid w:val="005A4C0B"/>
    <w:rsid w:val="005A4D01"/>
    <w:rsid w:val="005A5176"/>
    <w:rsid w:val="005A5232"/>
    <w:rsid w:val="005A5AE0"/>
    <w:rsid w:val="005A6095"/>
    <w:rsid w:val="005A67A2"/>
    <w:rsid w:val="005A77FD"/>
    <w:rsid w:val="005A7C38"/>
    <w:rsid w:val="005A7C9D"/>
    <w:rsid w:val="005B0031"/>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B65"/>
    <w:rsid w:val="005B6402"/>
    <w:rsid w:val="005B6DDC"/>
    <w:rsid w:val="005B734C"/>
    <w:rsid w:val="005B79F6"/>
    <w:rsid w:val="005B7DC4"/>
    <w:rsid w:val="005B7EA1"/>
    <w:rsid w:val="005C0281"/>
    <w:rsid w:val="005C0E05"/>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6C4"/>
    <w:rsid w:val="005C6C77"/>
    <w:rsid w:val="005C6E34"/>
    <w:rsid w:val="005C7518"/>
    <w:rsid w:val="005C7BED"/>
    <w:rsid w:val="005D0450"/>
    <w:rsid w:val="005D0AE4"/>
    <w:rsid w:val="005D0BA3"/>
    <w:rsid w:val="005D0CD1"/>
    <w:rsid w:val="005D0D76"/>
    <w:rsid w:val="005D19E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1E2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AC5"/>
    <w:rsid w:val="00601E0B"/>
    <w:rsid w:val="0060249D"/>
    <w:rsid w:val="00602743"/>
    <w:rsid w:val="00602AF1"/>
    <w:rsid w:val="00602DE3"/>
    <w:rsid w:val="00602E81"/>
    <w:rsid w:val="0060380B"/>
    <w:rsid w:val="00603E25"/>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9C"/>
    <w:rsid w:val="006179F8"/>
    <w:rsid w:val="0062004F"/>
    <w:rsid w:val="00620C78"/>
    <w:rsid w:val="00620DA8"/>
    <w:rsid w:val="0062109A"/>
    <w:rsid w:val="0062123D"/>
    <w:rsid w:val="006213A4"/>
    <w:rsid w:val="006218CB"/>
    <w:rsid w:val="00621A9A"/>
    <w:rsid w:val="00621F4E"/>
    <w:rsid w:val="0062201C"/>
    <w:rsid w:val="006220E1"/>
    <w:rsid w:val="00622A5B"/>
    <w:rsid w:val="00622EA9"/>
    <w:rsid w:val="00623645"/>
    <w:rsid w:val="00623BDE"/>
    <w:rsid w:val="00623BEF"/>
    <w:rsid w:val="00623FDC"/>
    <w:rsid w:val="00624505"/>
    <w:rsid w:val="00624B21"/>
    <w:rsid w:val="0062537D"/>
    <w:rsid w:val="00625B5F"/>
    <w:rsid w:val="0062618E"/>
    <w:rsid w:val="0062629D"/>
    <w:rsid w:val="00627E61"/>
    <w:rsid w:val="0063002A"/>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B67"/>
    <w:rsid w:val="00633F4E"/>
    <w:rsid w:val="00634085"/>
    <w:rsid w:val="00634A10"/>
    <w:rsid w:val="00634DAE"/>
    <w:rsid w:val="00634FAD"/>
    <w:rsid w:val="0063552C"/>
    <w:rsid w:val="00635772"/>
    <w:rsid w:val="006360AC"/>
    <w:rsid w:val="00636209"/>
    <w:rsid w:val="00636454"/>
    <w:rsid w:val="0063651E"/>
    <w:rsid w:val="00636634"/>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89A"/>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10C"/>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D3C"/>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39D"/>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4219"/>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1C3"/>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10F"/>
    <w:rsid w:val="006A324E"/>
    <w:rsid w:val="006A36A7"/>
    <w:rsid w:val="006A3A4F"/>
    <w:rsid w:val="006A3F3A"/>
    <w:rsid w:val="006A4C15"/>
    <w:rsid w:val="006A50CD"/>
    <w:rsid w:val="006A519E"/>
    <w:rsid w:val="006A5641"/>
    <w:rsid w:val="006A57FF"/>
    <w:rsid w:val="006A5935"/>
    <w:rsid w:val="006A5A90"/>
    <w:rsid w:val="006A5D69"/>
    <w:rsid w:val="006A5E91"/>
    <w:rsid w:val="006A7113"/>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52"/>
    <w:rsid w:val="006B66CE"/>
    <w:rsid w:val="006B67B5"/>
    <w:rsid w:val="006B6B26"/>
    <w:rsid w:val="006B6D89"/>
    <w:rsid w:val="006B7407"/>
    <w:rsid w:val="006B782A"/>
    <w:rsid w:val="006B78B6"/>
    <w:rsid w:val="006B7DE3"/>
    <w:rsid w:val="006B7F11"/>
    <w:rsid w:val="006C021A"/>
    <w:rsid w:val="006C024F"/>
    <w:rsid w:val="006C02BE"/>
    <w:rsid w:val="006C02C3"/>
    <w:rsid w:val="006C0491"/>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9E1"/>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2EE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1DE"/>
    <w:rsid w:val="0070370D"/>
    <w:rsid w:val="00703BB7"/>
    <w:rsid w:val="007043FD"/>
    <w:rsid w:val="0070470C"/>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547"/>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D24"/>
    <w:rsid w:val="00741E51"/>
    <w:rsid w:val="0074239F"/>
    <w:rsid w:val="007423CF"/>
    <w:rsid w:val="007425EB"/>
    <w:rsid w:val="00742721"/>
    <w:rsid w:val="00742949"/>
    <w:rsid w:val="007438B9"/>
    <w:rsid w:val="00743D43"/>
    <w:rsid w:val="00743DC6"/>
    <w:rsid w:val="007442B9"/>
    <w:rsid w:val="007443CF"/>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13"/>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7C4"/>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2F7B"/>
    <w:rsid w:val="007830D3"/>
    <w:rsid w:val="00783218"/>
    <w:rsid w:val="007833CA"/>
    <w:rsid w:val="0078343F"/>
    <w:rsid w:val="0078399E"/>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01E"/>
    <w:rsid w:val="007A047E"/>
    <w:rsid w:val="007A0B35"/>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0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18F"/>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DE7"/>
    <w:rsid w:val="007C2EA5"/>
    <w:rsid w:val="007C3081"/>
    <w:rsid w:val="007C3487"/>
    <w:rsid w:val="007C3DD1"/>
    <w:rsid w:val="007C4536"/>
    <w:rsid w:val="007C4760"/>
    <w:rsid w:val="007C4761"/>
    <w:rsid w:val="007C4D4F"/>
    <w:rsid w:val="007C4D81"/>
    <w:rsid w:val="007C5817"/>
    <w:rsid w:val="007C6558"/>
    <w:rsid w:val="007C6EC2"/>
    <w:rsid w:val="007C6FC8"/>
    <w:rsid w:val="007C760D"/>
    <w:rsid w:val="007C7D1F"/>
    <w:rsid w:val="007D00CA"/>
    <w:rsid w:val="007D01F1"/>
    <w:rsid w:val="007D02C3"/>
    <w:rsid w:val="007D0936"/>
    <w:rsid w:val="007D0976"/>
    <w:rsid w:val="007D0C09"/>
    <w:rsid w:val="007D1152"/>
    <w:rsid w:val="007D151F"/>
    <w:rsid w:val="007D1C63"/>
    <w:rsid w:val="007D2125"/>
    <w:rsid w:val="007D21C9"/>
    <w:rsid w:val="007D277B"/>
    <w:rsid w:val="007D29C2"/>
    <w:rsid w:val="007D2B8E"/>
    <w:rsid w:val="007D2C8F"/>
    <w:rsid w:val="007D32A9"/>
    <w:rsid w:val="007D364D"/>
    <w:rsid w:val="007D395D"/>
    <w:rsid w:val="007D3A7F"/>
    <w:rsid w:val="007D469B"/>
    <w:rsid w:val="007D4829"/>
    <w:rsid w:val="007D4CDF"/>
    <w:rsid w:val="007D4D79"/>
    <w:rsid w:val="007D53A1"/>
    <w:rsid w:val="007D55AB"/>
    <w:rsid w:val="007D5792"/>
    <w:rsid w:val="007D590C"/>
    <w:rsid w:val="007D5C9F"/>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0B"/>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963"/>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93"/>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AA8"/>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48B"/>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539"/>
    <w:rsid w:val="00834E22"/>
    <w:rsid w:val="00835066"/>
    <w:rsid w:val="008352F9"/>
    <w:rsid w:val="00836074"/>
    <w:rsid w:val="008360BE"/>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0E67"/>
    <w:rsid w:val="008520E9"/>
    <w:rsid w:val="00852484"/>
    <w:rsid w:val="00852D27"/>
    <w:rsid w:val="00852FD2"/>
    <w:rsid w:val="008533B9"/>
    <w:rsid w:val="00853535"/>
    <w:rsid w:val="00853AEF"/>
    <w:rsid w:val="00853B14"/>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0B1"/>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286"/>
    <w:rsid w:val="00881D50"/>
    <w:rsid w:val="00881D78"/>
    <w:rsid w:val="00882339"/>
    <w:rsid w:val="00883E83"/>
    <w:rsid w:val="0088423B"/>
    <w:rsid w:val="008843E5"/>
    <w:rsid w:val="0088488F"/>
    <w:rsid w:val="00884A0D"/>
    <w:rsid w:val="008865C9"/>
    <w:rsid w:val="00886906"/>
    <w:rsid w:val="008869A9"/>
    <w:rsid w:val="00886A26"/>
    <w:rsid w:val="00886FCE"/>
    <w:rsid w:val="00887361"/>
    <w:rsid w:val="008877D7"/>
    <w:rsid w:val="0089072B"/>
    <w:rsid w:val="00890951"/>
    <w:rsid w:val="00890AFB"/>
    <w:rsid w:val="00891025"/>
    <w:rsid w:val="00891629"/>
    <w:rsid w:val="008919CA"/>
    <w:rsid w:val="008927A8"/>
    <w:rsid w:val="008927AA"/>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7C9"/>
    <w:rsid w:val="008A3837"/>
    <w:rsid w:val="008A43D6"/>
    <w:rsid w:val="008A4D6A"/>
    <w:rsid w:val="008A4F03"/>
    <w:rsid w:val="008A52D2"/>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002"/>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1F1E"/>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0F3C"/>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36C"/>
    <w:rsid w:val="00935824"/>
    <w:rsid w:val="00935AC7"/>
    <w:rsid w:val="00935ADA"/>
    <w:rsid w:val="00935D76"/>
    <w:rsid w:val="00935FE2"/>
    <w:rsid w:val="00936069"/>
    <w:rsid w:val="009361F9"/>
    <w:rsid w:val="0093652B"/>
    <w:rsid w:val="009365E2"/>
    <w:rsid w:val="0093705F"/>
    <w:rsid w:val="009375AD"/>
    <w:rsid w:val="00937F21"/>
    <w:rsid w:val="00940647"/>
    <w:rsid w:val="00940DA0"/>
    <w:rsid w:val="00941247"/>
    <w:rsid w:val="009412BF"/>
    <w:rsid w:val="0094149A"/>
    <w:rsid w:val="009417ED"/>
    <w:rsid w:val="00941BDB"/>
    <w:rsid w:val="009421CD"/>
    <w:rsid w:val="00942695"/>
    <w:rsid w:val="00942C23"/>
    <w:rsid w:val="00942CB0"/>
    <w:rsid w:val="00943250"/>
    <w:rsid w:val="0094353D"/>
    <w:rsid w:val="009436D0"/>
    <w:rsid w:val="00943931"/>
    <w:rsid w:val="00943A88"/>
    <w:rsid w:val="009441C6"/>
    <w:rsid w:val="0094441E"/>
    <w:rsid w:val="00944D1A"/>
    <w:rsid w:val="00945431"/>
    <w:rsid w:val="00945510"/>
    <w:rsid w:val="00945CC6"/>
    <w:rsid w:val="00945D70"/>
    <w:rsid w:val="00945FC4"/>
    <w:rsid w:val="00946381"/>
    <w:rsid w:val="0094676D"/>
    <w:rsid w:val="009468F5"/>
    <w:rsid w:val="00946ACC"/>
    <w:rsid w:val="00947378"/>
    <w:rsid w:val="00947A21"/>
    <w:rsid w:val="00947D2A"/>
    <w:rsid w:val="009501AB"/>
    <w:rsid w:val="00950345"/>
    <w:rsid w:val="00950599"/>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98C"/>
    <w:rsid w:val="00960BB5"/>
    <w:rsid w:val="00960D63"/>
    <w:rsid w:val="0096120E"/>
    <w:rsid w:val="009617CA"/>
    <w:rsid w:val="00961AF9"/>
    <w:rsid w:val="00961B4A"/>
    <w:rsid w:val="00961C8D"/>
    <w:rsid w:val="00962E02"/>
    <w:rsid w:val="00962EEA"/>
    <w:rsid w:val="00962F5C"/>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17B"/>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944"/>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3C88"/>
    <w:rsid w:val="00983D34"/>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0F9F"/>
    <w:rsid w:val="00991834"/>
    <w:rsid w:val="00991C56"/>
    <w:rsid w:val="00991E2E"/>
    <w:rsid w:val="009920A8"/>
    <w:rsid w:val="00992416"/>
    <w:rsid w:val="00992970"/>
    <w:rsid w:val="00992ED8"/>
    <w:rsid w:val="00993807"/>
    <w:rsid w:val="00993A76"/>
    <w:rsid w:val="00993D9D"/>
    <w:rsid w:val="00993F37"/>
    <w:rsid w:val="009943AA"/>
    <w:rsid w:val="00995431"/>
    <w:rsid w:val="0099570F"/>
    <w:rsid w:val="00995BA2"/>
    <w:rsid w:val="009964E4"/>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37D"/>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57"/>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63C"/>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D98"/>
    <w:rsid w:val="009C4F76"/>
    <w:rsid w:val="009C5229"/>
    <w:rsid w:val="009C59E4"/>
    <w:rsid w:val="009C6171"/>
    <w:rsid w:val="009C6271"/>
    <w:rsid w:val="009C74EE"/>
    <w:rsid w:val="009C7E2A"/>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92A"/>
    <w:rsid w:val="009F2B35"/>
    <w:rsid w:val="009F2DBF"/>
    <w:rsid w:val="009F3061"/>
    <w:rsid w:val="009F320F"/>
    <w:rsid w:val="009F35E5"/>
    <w:rsid w:val="009F3A1F"/>
    <w:rsid w:val="009F3E3E"/>
    <w:rsid w:val="009F4328"/>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6E49"/>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D03"/>
    <w:rsid w:val="00A43E3D"/>
    <w:rsid w:val="00A45142"/>
    <w:rsid w:val="00A451FD"/>
    <w:rsid w:val="00A453A7"/>
    <w:rsid w:val="00A45439"/>
    <w:rsid w:val="00A455C0"/>
    <w:rsid w:val="00A45948"/>
    <w:rsid w:val="00A45DBD"/>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336"/>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AB2"/>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4E7"/>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6C5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197"/>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75B"/>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3EDD"/>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5D74"/>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9C6"/>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0EF3"/>
    <w:rsid w:val="00B21635"/>
    <w:rsid w:val="00B2184C"/>
    <w:rsid w:val="00B21941"/>
    <w:rsid w:val="00B22BA2"/>
    <w:rsid w:val="00B22FCE"/>
    <w:rsid w:val="00B2315E"/>
    <w:rsid w:val="00B23256"/>
    <w:rsid w:val="00B237EB"/>
    <w:rsid w:val="00B23F83"/>
    <w:rsid w:val="00B242FF"/>
    <w:rsid w:val="00B24A83"/>
    <w:rsid w:val="00B25306"/>
    <w:rsid w:val="00B25921"/>
    <w:rsid w:val="00B266F3"/>
    <w:rsid w:val="00B267CB"/>
    <w:rsid w:val="00B26AE8"/>
    <w:rsid w:val="00B26C67"/>
    <w:rsid w:val="00B270D3"/>
    <w:rsid w:val="00B27322"/>
    <w:rsid w:val="00B27DB3"/>
    <w:rsid w:val="00B301C4"/>
    <w:rsid w:val="00B30226"/>
    <w:rsid w:val="00B30FDD"/>
    <w:rsid w:val="00B31198"/>
    <w:rsid w:val="00B31288"/>
    <w:rsid w:val="00B315DE"/>
    <w:rsid w:val="00B31C83"/>
    <w:rsid w:val="00B31FE6"/>
    <w:rsid w:val="00B32002"/>
    <w:rsid w:val="00B323E5"/>
    <w:rsid w:val="00B32716"/>
    <w:rsid w:val="00B32982"/>
    <w:rsid w:val="00B329F2"/>
    <w:rsid w:val="00B32D47"/>
    <w:rsid w:val="00B33512"/>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47F28"/>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7B8"/>
    <w:rsid w:val="00B53B45"/>
    <w:rsid w:val="00B53CB3"/>
    <w:rsid w:val="00B54D7E"/>
    <w:rsid w:val="00B54ED1"/>
    <w:rsid w:val="00B55182"/>
    <w:rsid w:val="00B5523C"/>
    <w:rsid w:val="00B55740"/>
    <w:rsid w:val="00B55A20"/>
    <w:rsid w:val="00B55B49"/>
    <w:rsid w:val="00B55F7C"/>
    <w:rsid w:val="00B56714"/>
    <w:rsid w:val="00B56874"/>
    <w:rsid w:val="00B56ABB"/>
    <w:rsid w:val="00B56CB2"/>
    <w:rsid w:val="00B56D0D"/>
    <w:rsid w:val="00B57BB2"/>
    <w:rsid w:val="00B601DA"/>
    <w:rsid w:val="00B605B9"/>
    <w:rsid w:val="00B60CDD"/>
    <w:rsid w:val="00B61B79"/>
    <w:rsid w:val="00B62446"/>
    <w:rsid w:val="00B62644"/>
    <w:rsid w:val="00B62DD9"/>
    <w:rsid w:val="00B63C87"/>
    <w:rsid w:val="00B63F14"/>
    <w:rsid w:val="00B64068"/>
    <w:rsid w:val="00B646FE"/>
    <w:rsid w:val="00B650A8"/>
    <w:rsid w:val="00B65108"/>
    <w:rsid w:val="00B6529D"/>
    <w:rsid w:val="00B6543C"/>
    <w:rsid w:val="00B65CF6"/>
    <w:rsid w:val="00B65E72"/>
    <w:rsid w:val="00B66106"/>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32C"/>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CC2"/>
    <w:rsid w:val="00B77F35"/>
    <w:rsid w:val="00B77F7A"/>
    <w:rsid w:val="00B80165"/>
    <w:rsid w:val="00B80240"/>
    <w:rsid w:val="00B802FA"/>
    <w:rsid w:val="00B8034E"/>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00A"/>
    <w:rsid w:val="00B9418D"/>
    <w:rsid w:val="00B941C4"/>
    <w:rsid w:val="00B94936"/>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1"/>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4EA1"/>
    <w:rsid w:val="00BB523D"/>
    <w:rsid w:val="00BB531D"/>
    <w:rsid w:val="00BB5872"/>
    <w:rsid w:val="00BB5A6B"/>
    <w:rsid w:val="00BB5ABC"/>
    <w:rsid w:val="00BB61AE"/>
    <w:rsid w:val="00BB69B7"/>
    <w:rsid w:val="00BB6D11"/>
    <w:rsid w:val="00BB6F89"/>
    <w:rsid w:val="00BB72B4"/>
    <w:rsid w:val="00BB73BE"/>
    <w:rsid w:val="00BB787F"/>
    <w:rsid w:val="00BB7BEA"/>
    <w:rsid w:val="00BB7DEF"/>
    <w:rsid w:val="00BB7E8A"/>
    <w:rsid w:val="00BC0754"/>
    <w:rsid w:val="00BC0B40"/>
    <w:rsid w:val="00BC0F55"/>
    <w:rsid w:val="00BC1A87"/>
    <w:rsid w:val="00BC1B98"/>
    <w:rsid w:val="00BC1C15"/>
    <w:rsid w:val="00BC1C50"/>
    <w:rsid w:val="00BC1C6E"/>
    <w:rsid w:val="00BC2EA0"/>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26A"/>
    <w:rsid w:val="00BE0424"/>
    <w:rsid w:val="00BE0BE2"/>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594"/>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1B8"/>
    <w:rsid w:val="00BF7642"/>
    <w:rsid w:val="00BF7792"/>
    <w:rsid w:val="00BF7B7D"/>
    <w:rsid w:val="00C01283"/>
    <w:rsid w:val="00C0194F"/>
    <w:rsid w:val="00C01C2E"/>
    <w:rsid w:val="00C01E76"/>
    <w:rsid w:val="00C03208"/>
    <w:rsid w:val="00C033D1"/>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BB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58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A26"/>
    <w:rsid w:val="00C35F34"/>
    <w:rsid w:val="00C3608D"/>
    <w:rsid w:val="00C3619D"/>
    <w:rsid w:val="00C366DA"/>
    <w:rsid w:val="00C37C2C"/>
    <w:rsid w:val="00C37E09"/>
    <w:rsid w:val="00C37F75"/>
    <w:rsid w:val="00C404ED"/>
    <w:rsid w:val="00C412E3"/>
    <w:rsid w:val="00C413AB"/>
    <w:rsid w:val="00C413C3"/>
    <w:rsid w:val="00C4222E"/>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21F"/>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B6F"/>
    <w:rsid w:val="00C51EC8"/>
    <w:rsid w:val="00C52399"/>
    <w:rsid w:val="00C5297D"/>
    <w:rsid w:val="00C52CA1"/>
    <w:rsid w:val="00C53675"/>
    <w:rsid w:val="00C537A6"/>
    <w:rsid w:val="00C53D23"/>
    <w:rsid w:val="00C542F3"/>
    <w:rsid w:val="00C54652"/>
    <w:rsid w:val="00C54B1F"/>
    <w:rsid w:val="00C54CFC"/>
    <w:rsid w:val="00C54E6B"/>
    <w:rsid w:val="00C54F7C"/>
    <w:rsid w:val="00C55385"/>
    <w:rsid w:val="00C55F36"/>
    <w:rsid w:val="00C5600F"/>
    <w:rsid w:val="00C5607E"/>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6710A"/>
    <w:rsid w:val="00C700DE"/>
    <w:rsid w:val="00C701A8"/>
    <w:rsid w:val="00C7060E"/>
    <w:rsid w:val="00C70630"/>
    <w:rsid w:val="00C70C77"/>
    <w:rsid w:val="00C715B9"/>
    <w:rsid w:val="00C71A96"/>
    <w:rsid w:val="00C71A97"/>
    <w:rsid w:val="00C71B6A"/>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57D"/>
    <w:rsid w:val="00CA07A6"/>
    <w:rsid w:val="00CA0B52"/>
    <w:rsid w:val="00CA0CC8"/>
    <w:rsid w:val="00CA18C6"/>
    <w:rsid w:val="00CA1CA9"/>
    <w:rsid w:val="00CA1ECD"/>
    <w:rsid w:val="00CA1FCF"/>
    <w:rsid w:val="00CA1FEA"/>
    <w:rsid w:val="00CA2219"/>
    <w:rsid w:val="00CA22CF"/>
    <w:rsid w:val="00CA24BC"/>
    <w:rsid w:val="00CA2950"/>
    <w:rsid w:val="00CA2A07"/>
    <w:rsid w:val="00CA2D01"/>
    <w:rsid w:val="00CA31F6"/>
    <w:rsid w:val="00CA430D"/>
    <w:rsid w:val="00CA439D"/>
    <w:rsid w:val="00CA44C2"/>
    <w:rsid w:val="00CA460B"/>
    <w:rsid w:val="00CA481C"/>
    <w:rsid w:val="00CA4D09"/>
    <w:rsid w:val="00CA5680"/>
    <w:rsid w:val="00CA59B1"/>
    <w:rsid w:val="00CA5D6F"/>
    <w:rsid w:val="00CA5F30"/>
    <w:rsid w:val="00CA64BB"/>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8AC"/>
    <w:rsid w:val="00CB3A65"/>
    <w:rsid w:val="00CB3BF0"/>
    <w:rsid w:val="00CB3CB3"/>
    <w:rsid w:val="00CB3DB9"/>
    <w:rsid w:val="00CB3FBA"/>
    <w:rsid w:val="00CB43FA"/>
    <w:rsid w:val="00CB4A59"/>
    <w:rsid w:val="00CB4EBA"/>
    <w:rsid w:val="00CB58D5"/>
    <w:rsid w:val="00CB61A4"/>
    <w:rsid w:val="00CB7AB1"/>
    <w:rsid w:val="00CB7F48"/>
    <w:rsid w:val="00CB7FE7"/>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73F"/>
    <w:rsid w:val="00CC5C74"/>
    <w:rsid w:val="00CC5C90"/>
    <w:rsid w:val="00CC60ED"/>
    <w:rsid w:val="00CC645B"/>
    <w:rsid w:val="00CC69BD"/>
    <w:rsid w:val="00CC6BA5"/>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7BC"/>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854"/>
    <w:rsid w:val="00D02D6C"/>
    <w:rsid w:val="00D02DA2"/>
    <w:rsid w:val="00D03056"/>
    <w:rsid w:val="00D039FD"/>
    <w:rsid w:val="00D03B11"/>
    <w:rsid w:val="00D03C28"/>
    <w:rsid w:val="00D04F06"/>
    <w:rsid w:val="00D0507E"/>
    <w:rsid w:val="00D055B1"/>
    <w:rsid w:val="00D05D17"/>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59A"/>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35BC"/>
    <w:rsid w:val="00D23B8C"/>
    <w:rsid w:val="00D241F2"/>
    <w:rsid w:val="00D2422E"/>
    <w:rsid w:val="00D246D3"/>
    <w:rsid w:val="00D24780"/>
    <w:rsid w:val="00D24E16"/>
    <w:rsid w:val="00D251D3"/>
    <w:rsid w:val="00D25412"/>
    <w:rsid w:val="00D25546"/>
    <w:rsid w:val="00D25C03"/>
    <w:rsid w:val="00D25DFC"/>
    <w:rsid w:val="00D2616A"/>
    <w:rsid w:val="00D269FA"/>
    <w:rsid w:val="00D26BEB"/>
    <w:rsid w:val="00D2701A"/>
    <w:rsid w:val="00D27387"/>
    <w:rsid w:val="00D27436"/>
    <w:rsid w:val="00D27F3F"/>
    <w:rsid w:val="00D30A34"/>
    <w:rsid w:val="00D30B7A"/>
    <w:rsid w:val="00D3152D"/>
    <w:rsid w:val="00D31758"/>
    <w:rsid w:val="00D319DB"/>
    <w:rsid w:val="00D31E8F"/>
    <w:rsid w:val="00D3218D"/>
    <w:rsid w:val="00D321F0"/>
    <w:rsid w:val="00D322FA"/>
    <w:rsid w:val="00D3265F"/>
    <w:rsid w:val="00D3273E"/>
    <w:rsid w:val="00D33324"/>
    <w:rsid w:val="00D333A2"/>
    <w:rsid w:val="00D33552"/>
    <w:rsid w:val="00D33B0A"/>
    <w:rsid w:val="00D33BB1"/>
    <w:rsid w:val="00D33E55"/>
    <w:rsid w:val="00D3400C"/>
    <w:rsid w:val="00D34920"/>
    <w:rsid w:val="00D34A5B"/>
    <w:rsid w:val="00D34D21"/>
    <w:rsid w:val="00D34F92"/>
    <w:rsid w:val="00D3525B"/>
    <w:rsid w:val="00D3531F"/>
    <w:rsid w:val="00D35677"/>
    <w:rsid w:val="00D35735"/>
    <w:rsid w:val="00D35BEE"/>
    <w:rsid w:val="00D35C6F"/>
    <w:rsid w:val="00D35D47"/>
    <w:rsid w:val="00D35E1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2DF"/>
    <w:rsid w:val="00D523E1"/>
    <w:rsid w:val="00D52644"/>
    <w:rsid w:val="00D528D7"/>
    <w:rsid w:val="00D52FC7"/>
    <w:rsid w:val="00D5392D"/>
    <w:rsid w:val="00D54C50"/>
    <w:rsid w:val="00D54F18"/>
    <w:rsid w:val="00D556DD"/>
    <w:rsid w:val="00D55BC5"/>
    <w:rsid w:val="00D55D7E"/>
    <w:rsid w:val="00D56167"/>
    <w:rsid w:val="00D563D1"/>
    <w:rsid w:val="00D5661C"/>
    <w:rsid w:val="00D567C6"/>
    <w:rsid w:val="00D56936"/>
    <w:rsid w:val="00D56B9D"/>
    <w:rsid w:val="00D56C54"/>
    <w:rsid w:val="00D57585"/>
    <w:rsid w:val="00D57D27"/>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65E"/>
    <w:rsid w:val="00D67752"/>
    <w:rsid w:val="00D67ADB"/>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7B4"/>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9CF"/>
    <w:rsid w:val="00DB53ED"/>
    <w:rsid w:val="00DB5A54"/>
    <w:rsid w:val="00DB622E"/>
    <w:rsid w:val="00DB658A"/>
    <w:rsid w:val="00DB65E0"/>
    <w:rsid w:val="00DB6876"/>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AA5"/>
    <w:rsid w:val="00DD1C36"/>
    <w:rsid w:val="00DD1C71"/>
    <w:rsid w:val="00DD20CF"/>
    <w:rsid w:val="00DD2147"/>
    <w:rsid w:val="00DD2A63"/>
    <w:rsid w:val="00DD2A83"/>
    <w:rsid w:val="00DD2D66"/>
    <w:rsid w:val="00DD2E58"/>
    <w:rsid w:val="00DD2F17"/>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9F8"/>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59B6"/>
    <w:rsid w:val="00DE700B"/>
    <w:rsid w:val="00DE7397"/>
    <w:rsid w:val="00DE7771"/>
    <w:rsid w:val="00DE794C"/>
    <w:rsid w:val="00DE7A50"/>
    <w:rsid w:val="00DE7B91"/>
    <w:rsid w:val="00DF0160"/>
    <w:rsid w:val="00DF02E9"/>
    <w:rsid w:val="00DF0608"/>
    <w:rsid w:val="00DF1C22"/>
    <w:rsid w:val="00DF2005"/>
    <w:rsid w:val="00DF27D0"/>
    <w:rsid w:val="00DF27E9"/>
    <w:rsid w:val="00DF2B6C"/>
    <w:rsid w:val="00DF2DF3"/>
    <w:rsid w:val="00DF3757"/>
    <w:rsid w:val="00DF3F4A"/>
    <w:rsid w:val="00DF42D3"/>
    <w:rsid w:val="00DF492B"/>
    <w:rsid w:val="00DF4DAE"/>
    <w:rsid w:val="00DF5D28"/>
    <w:rsid w:val="00DF6330"/>
    <w:rsid w:val="00DF63AA"/>
    <w:rsid w:val="00DF6534"/>
    <w:rsid w:val="00DF6AEE"/>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7A2C"/>
    <w:rsid w:val="00E17C68"/>
    <w:rsid w:val="00E2055B"/>
    <w:rsid w:val="00E206C5"/>
    <w:rsid w:val="00E20A4C"/>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BAC"/>
    <w:rsid w:val="00E25F32"/>
    <w:rsid w:val="00E260E9"/>
    <w:rsid w:val="00E26353"/>
    <w:rsid w:val="00E2686B"/>
    <w:rsid w:val="00E26B29"/>
    <w:rsid w:val="00E26EC4"/>
    <w:rsid w:val="00E27112"/>
    <w:rsid w:val="00E27332"/>
    <w:rsid w:val="00E30250"/>
    <w:rsid w:val="00E303AD"/>
    <w:rsid w:val="00E3060D"/>
    <w:rsid w:val="00E3070D"/>
    <w:rsid w:val="00E30BA3"/>
    <w:rsid w:val="00E31157"/>
    <w:rsid w:val="00E31DD4"/>
    <w:rsid w:val="00E31E1D"/>
    <w:rsid w:val="00E32A76"/>
    <w:rsid w:val="00E32B49"/>
    <w:rsid w:val="00E32B57"/>
    <w:rsid w:val="00E33040"/>
    <w:rsid w:val="00E33488"/>
    <w:rsid w:val="00E3373C"/>
    <w:rsid w:val="00E338F0"/>
    <w:rsid w:val="00E33B38"/>
    <w:rsid w:val="00E34100"/>
    <w:rsid w:val="00E341B4"/>
    <w:rsid w:val="00E345EC"/>
    <w:rsid w:val="00E346AE"/>
    <w:rsid w:val="00E3586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63A"/>
    <w:rsid w:val="00E56705"/>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164"/>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9A"/>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486"/>
    <w:rsid w:val="00EA54C8"/>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A5B"/>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DFD"/>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054"/>
    <w:rsid w:val="00ED4375"/>
    <w:rsid w:val="00ED4938"/>
    <w:rsid w:val="00ED4EB4"/>
    <w:rsid w:val="00ED4F0F"/>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04"/>
    <w:rsid w:val="00EE45A3"/>
    <w:rsid w:val="00EE4807"/>
    <w:rsid w:val="00EE4C58"/>
    <w:rsid w:val="00EE4E18"/>
    <w:rsid w:val="00EE4FDB"/>
    <w:rsid w:val="00EE5961"/>
    <w:rsid w:val="00EE5CEB"/>
    <w:rsid w:val="00EE6065"/>
    <w:rsid w:val="00EE6799"/>
    <w:rsid w:val="00EE6A67"/>
    <w:rsid w:val="00EE6C49"/>
    <w:rsid w:val="00EE6DF1"/>
    <w:rsid w:val="00EE7513"/>
    <w:rsid w:val="00EE76F7"/>
    <w:rsid w:val="00EE7AC8"/>
    <w:rsid w:val="00EE7CD1"/>
    <w:rsid w:val="00EE7D77"/>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27A"/>
    <w:rsid w:val="00EF543C"/>
    <w:rsid w:val="00EF55C7"/>
    <w:rsid w:val="00EF583C"/>
    <w:rsid w:val="00EF5B62"/>
    <w:rsid w:val="00EF5DE8"/>
    <w:rsid w:val="00EF6240"/>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43F"/>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45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815"/>
    <w:rsid w:val="00F40A80"/>
    <w:rsid w:val="00F40B1E"/>
    <w:rsid w:val="00F41587"/>
    <w:rsid w:val="00F42523"/>
    <w:rsid w:val="00F42661"/>
    <w:rsid w:val="00F42B1B"/>
    <w:rsid w:val="00F43102"/>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507"/>
    <w:rsid w:val="00F5662C"/>
    <w:rsid w:val="00F5701B"/>
    <w:rsid w:val="00F57779"/>
    <w:rsid w:val="00F57AB4"/>
    <w:rsid w:val="00F600E5"/>
    <w:rsid w:val="00F600E6"/>
    <w:rsid w:val="00F6062E"/>
    <w:rsid w:val="00F606D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555"/>
    <w:rsid w:val="00F64C08"/>
    <w:rsid w:val="00F650BC"/>
    <w:rsid w:val="00F6539F"/>
    <w:rsid w:val="00F65C47"/>
    <w:rsid w:val="00F65F1D"/>
    <w:rsid w:val="00F66290"/>
    <w:rsid w:val="00F6642D"/>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3D6"/>
    <w:rsid w:val="00F754AF"/>
    <w:rsid w:val="00F755B3"/>
    <w:rsid w:val="00F759C3"/>
    <w:rsid w:val="00F75E56"/>
    <w:rsid w:val="00F77055"/>
    <w:rsid w:val="00F7714B"/>
    <w:rsid w:val="00F774AB"/>
    <w:rsid w:val="00F777DD"/>
    <w:rsid w:val="00F804BF"/>
    <w:rsid w:val="00F808A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520"/>
    <w:rsid w:val="00F90686"/>
    <w:rsid w:val="00F90768"/>
    <w:rsid w:val="00F907BB"/>
    <w:rsid w:val="00F917E4"/>
    <w:rsid w:val="00F92CAF"/>
    <w:rsid w:val="00F92FD5"/>
    <w:rsid w:val="00F93775"/>
    <w:rsid w:val="00F938CB"/>
    <w:rsid w:val="00F93D3D"/>
    <w:rsid w:val="00F94183"/>
    <w:rsid w:val="00F94F71"/>
    <w:rsid w:val="00F95116"/>
    <w:rsid w:val="00F95CC8"/>
    <w:rsid w:val="00F95D80"/>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41D"/>
    <w:rsid w:val="00FA3AEE"/>
    <w:rsid w:val="00FA3FE8"/>
    <w:rsid w:val="00FA42C7"/>
    <w:rsid w:val="00FA432B"/>
    <w:rsid w:val="00FA4488"/>
    <w:rsid w:val="00FA4974"/>
    <w:rsid w:val="00FA5AAF"/>
    <w:rsid w:val="00FA5EC7"/>
    <w:rsid w:val="00FA61DA"/>
    <w:rsid w:val="00FA6A06"/>
    <w:rsid w:val="00FA7350"/>
    <w:rsid w:val="00FA74C8"/>
    <w:rsid w:val="00FA76A6"/>
    <w:rsid w:val="00FA7847"/>
    <w:rsid w:val="00FA7DE9"/>
    <w:rsid w:val="00FB046F"/>
    <w:rsid w:val="00FB069A"/>
    <w:rsid w:val="00FB0912"/>
    <w:rsid w:val="00FB0949"/>
    <w:rsid w:val="00FB0BCB"/>
    <w:rsid w:val="00FB1071"/>
    <w:rsid w:val="00FB129D"/>
    <w:rsid w:val="00FB17A1"/>
    <w:rsid w:val="00FB187B"/>
    <w:rsid w:val="00FB1964"/>
    <w:rsid w:val="00FB1C93"/>
    <w:rsid w:val="00FB1E12"/>
    <w:rsid w:val="00FB20B0"/>
    <w:rsid w:val="00FB20BA"/>
    <w:rsid w:val="00FB20DF"/>
    <w:rsid w:val="00FB2140"/>
    <w:rsid w:val="00FB2341"/>
    <w:rsid w:val="00FB28F4"/>
    <w:rsid w:val="00FB32FD"/>
    <w:rsid w:val="00FB3419"/>
    <w:rsid w:val="00FB3914"/>
    <w:rsid w:val="00FB39D7"/>
    <w:rsid w:val="00FB3BFA"/>
    <w:rsid w:val="00FB447B"/>
    <w:rsid w:val="00FB453A"/>
    <w:rsid w:val="00FB4586"/>
    <w:rsid w:val="00FB45E0"/>
    <w:rsid w:val="00FB47F5"/>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1E32"/>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C2B"/>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19C"/>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60FB7"/>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60FB7"/>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1AA6F-DC8D-4C72-9E30-3CEB17A4D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1012</Words>
  <Characters>5774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6773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2</cp:revision>
  <cp:lastPrinted>2007-04-24T00:59:00Z</cp:lastPrinted>
  <dcterms:created xsi:type="dcterms:W3CDTF">2025-05-09T08:04:00Z</dcterms:created>
  <dcterms:modified xsi:type="dcterms:W3CDTF">2025-05-09T08:04:00Z</dcterms:modified>
</cp:coreProperties>
</file>